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B6C45" w14:textId="77777777" w:rsidR="004736E8" w:rsidRPr="004736E8" w:rsidRDefault="004736E8" w:rsidP="004736E8">
      <w:pPr>
        <w:rPr>
          <w:b/>
          <w:bCs/>
        </w:rPr>
      </w:pPr>
      <w:r w:rsidRPr="004736E8">
        <w:rPr>
          <w:b/>
          <w:bCs/>
        </w:rPr>
        <w:t>26/03/2026</w:t>
      </w:r>
    </w:p>
    <w:p w14:paraId="471573B9" w14:textId="77777777" w:rsidR="004736E8" w:rsidRPr="004736E8" w:rsidRDefault="004736E8" w:rsidP="004736E8">
      <w:pPr>
        <w:rPr>
          <w:b/>
          <w:bCs/>
        </w:rPr>
      </w:pPr>
      <w:r w:rsidRPr="004736E8">
        <w:rPr>
          <w:b/>
          <w:bCs/>
        </w:rPr>
        <w:t>For immediate release</w:t>
      </w:r>
    </w:p>
    <w:p w14:paraId="1D056630" w14:textId="77777777" w:rsidR="004736E8" w:rsidRPr="004736E8" w:rsidRDefault="004736E8" w:rsidP="004736E8">
      <w:pPr>
        <w:rPr>
          <w:b/>
          <w:bCs/>
        </w:rPr>
      </w:pPr>
    </w:p>
    <w:p w14:paraId="732DFB14" w14:textId="77777777" w:rsidR="004736E8" w:rsidRPr="004736E8" w:rsidRDefault="004736E8" w:rsidP="004736E8">
      <w:pPr>
        <w:rPr>
          <w:b/>
          <w:bCs/>
        </w:rPr>
      </w:pPr>
      <w:r w:rsidRPr="004736E8">
        <w:rPr>
          <w:b/>
          <w:bCs/>
        </w:rPr>
        <w:t>1 IN 4 CHILDREN ACROSS THE EAST MIDLANDS ARE LIVING IN POVERTY NEW DATA SHOWS</w:t>
      </w:r>
    </w:p>
    <w:p w14:paraId="46061E95" w14:textId="77777777" w:rsidR="004736E8" w:rsidRPr="004736E8" w:rsidRDefault="004736E8" w:rsidP="004736E8">
      <w:pPr>
        <w:rPr>
          <w:b/>
          <w:bCs/>
        </w:rPr>
      </w:pPr>
    </w:p>
    <w:p w14:paraId="73D01EC1" w14:textId="77777777" w:rsidR="004736E8" w:rsidRPr="004736E8" w:rsidRDefault="004736E8" w:rsidP="004736E8">
      <w:pPr>
        <w:rPr>
          <w:b/>
          <w:bCs/>
        </w:rPr>
      </w:pPr>
      <w:r w:rsidRPr="004736E8">
        <w:rPr>
          <w:b/>
          <w:bCs/>
        </w:rPr>
        <w:t xml:space="preserve">New data from the government released today shows: </w:t>
      </w:r>
    </w:p>
    <w:p w14:paraId="1238D025" w14:textId="77777777" w:rsidR="004736E8" w:rsidRPr="004736E8" w:rsidRDefault="004736E8" w:rsidP="004736E8">
      <w:pPr>
        <w:rPr>
          <w:b/>
          <w:bCs/>
        </w:rPr>
      </w:pPr>
    </w:p>
    <w:p w14:paraId="2895E300" w14:textId="77777777" w:rsidR="004736E8" w:rsidRPr="004736E8" w:rsidRDefault="004736E8" w:rsidP="004736E8">
      <w:pPr>
        <w:numPr>
          <w:ilvl w:val="0"/>
          <w:numId w:val="1"/>
        </w:numPr>
        <w:rPr>
          <w:b/>
          <w:bCs/>
        </w:rPr>
      </w:pPr>
      <w:r w:rsidRPr="004736E8">
        <w:rPr>
          <w:b/>
          <w:bCs/>
        </w:rPr>
        <w:t>25% of all children are living in poverty across the East Midlands</w:t>
      </w:r>
    </w:p>
    <w:p w14:paraId="19323C63" w14:textId="77777777" w:rsidR="004736E8" w:rsidRPr="004736E8" w:rsidRDefault="004736E8" w:rsidP="004736E8">
      <w:pPr>
        <w:numPr>
          <w:ilvl w:val="0"/>
          <w:numId w:val="1"/>
        </w:numPr>
        <w:rPr>
          <w:b/>
          <w:bCs/>
        </w:rPr>
      </w:pPr>
      <w:r w:rsidRPr="004736E8">
        <w:rPr>
          <w:b/>
          <w:bCs/>
        </w:rPr>
        <w:t>In almost half (47%) of constituencies in the region, a quarter or more of children are living in poverty</w:t>
      </w:r>
    </w:p>
    <w:p w14:paraId="37435D16" w14:textId="77777777" w:rsidR="004736E8" w:rsidRPr="004736E8" w:rsidRDefault="004736E8" w:rsidP="004736E8">
      <w:pPr>
        <w:numPr>
          <w:ilvl w:val="0"/>
          <w:numId w:val="1"/>
        </w:numPr>
        <w:rPr>
          <w:b/>
          <w:bCs/>
        </w:rPr>
      </w:pPr>
      <w:r w:rsidRPr="004736E8">
        <w:rPr>
          <w:b/>
          <w:bCs/>
        </w:rPr>
        <w:t>Nottingham East is the constituency in the East Midlands with the highest level of child poverty – with 42% of all children here living in a low-income home</w:t>
      </w:r>
    </w:p>
    <w:p w14:paraId="2E56D488" w14:textId="77777777" w:rsidR="004736E8" w:rsidRPr="004736E8" w:rsidRDefault="004736E8" w:rsidP="004736E8"/>
    <w:p w14:paraId="54244071" w14:textId="77777777" w:rsidR="004736E8" w:rsidRPr="004736E8" w:rsidRDefault="004736E8" w:rsidP="004736E8">
      <w:r w:rsidRPr="004736E8">
        <w:t>Today, for the first time, government has produced child poverty figures (after housing costs) for every constituency and local authority across the UK.</w:t>
      </w:r>
      <w:r w:rsidRPr="004736E8">
        <w:rPr>
          <w:vertAlign w:val="superscript"/>
        </w:rPr>
        <w:footnoteReference w:customMarkFollows="1" w:id="1"/>
        <w:t>[1]</w:t>
      </w:r>
      <w:r w:rsidRPr="004736E8">
        <w:t xml:space="preserve"> This new data shows that 1 in 4 children across the East Midlands are living in poverty, after the cost of housing. Across the UK this figure stands at 27%.</w:t>
      </w:r>
    </w:p>
    <w:p w14:paraId="0DC9237E" w14:textId="77777777" w:rsidR="004736E8" w:rsidRPr="004736E8" w:rsidRDefault="004736E8" w:rsidP="004736E8"/>
    <w:p w14:paraId="78635696" w14:textId="77777777" w:rsidR="004736E8" w:rsidRPr="004736E8" w:rsidRDefault="004736E8" w:rsidP="004736E8">
      <w:r w:rsidRPr="004736E8">
        <w:t xml:space="preserve">This new data also shows that the almost half of constituencies (47%) are home to families where 1 in 4 children (or more) lives in poverty. This could mean families using food banks to feed their children, using baby banks so children don’t go without the essentials they need like clothes or nappies, or living in cold or unsafe housing. </w:t>
      </w:r>
    </w:p>
    <w:p w14:paraId="15FDB314" w14:textId="77777777" w:rsidR="004736E8" w:rsidRPr="004736E8" w:rsidRDefault="004736E8" w:rsidP="004736E8"/>
    <w:p w14:paraId="40CBC009" w14:textId="77777777" w:rsidR="004736E8" w:rsidRPr="004736E8" w:rsidRDefault="004736E8" w:rsidP="004736E8">
      <w:r w:rsidRPr="004736E8">
        <w:t>As this data is produced retrospectively, the impact of the government’s ‘Tackling Child Poverty Strategy’ cannot be seen in these figures. Scrapping the two-child limit (which will happen on 6</w:t>
      </w:r>
      <w:r w:rsidRPr="004736E8">
        <w:rPr>
          <w:vertAlign w:val="superscript"/>
        </w:rPr>
        <w:t>th</w:t>
      </w:r>
      <w:r w:rsidRPr="004736E8">
        <w:t xml:space="preserve"> April 2026) and increasing eligibility for free school meals in England (September 2026), alongside other measures will lead to a reduction in child poverty across the East Midlands and beyond. </w:t>
      </w:r>
    </w:p>
    <w:p w14:paraId="6392F4D4" w14:textId="77777777" w:rsidR="004736E8" w:rsidRPr="004736E8" w:rsidRDefault="004736E8" w:rsidP="004736E8"/>
    <w:p w14:paraId="17C767DF" w14:textId="77777777" w:rsidR="004736E8" w:rsidRPr="004736E8" w:rsidRDefault="004736E8" w:rsidP="004736E8">
      <w:r w:rsidRPr="004736E8">
        <w:lastRenderedPageBreak/>
        <w:t xml:space="preserve">The End Child Poverty Coalition urges the government to continue investment to reduce child poverty levels, and to continue with its work to tackle child poverty in this region and across the UK. </w:t>
      </w:r>
    </w:p>
    <w:p w14:paraId="57E89D58" w14:textId="77777777" w:rsidR="004736E8" w:rsidRPr="004736E8" w:rsidRDefault="004736E8" w:rsidP="004736E8"/>
    <w:p w14:paraId="11E90FD0" w14:textId="77777777" w:rsidR="004736E8" w:rsidRPr="004736E8" w:rsidRDefault="004736E8" w:rsidP="004736E8">
      <w:pPr>
        <w:rPr>
          <w:b/>
          <w:bCs/>
        </w:rPr>
      </w:pPr>
      <w:r w:rsidRPr="004736E8">
        <w:rPr>
          <w:b/>
          <w:bCs/>
        </w:rPr>
        <w:t xml:space="preserve">Sophie Livingstone MBE, newly appointed chair of the End Child Poverty Coalition and CEO of Little Village baby banks said: </w:t>
      </w:r>
    </w:p>
    <w:p w14:paraId="3510660C" w14:textId="77777777" w:rsidR="004736E8" w:rsidRPr="004736E8" w:rsidRDefault="004736E8" w:rsidP="004736E8">
      <w:pPr>
        <w:rPr>
          <w:i/>
          <w:iCs/>
        </w:rPr>
      </w:pPr>
    </w:p>
    <w:p w14:paraId="512798C6" w14:textId="77777777" w:rsidR="004736E8" w:rsidRPr="004736E8" w:rsidRDefault="004736E8" w:rsidP="004736E8">
      <w:pPr>
        <w:rPr>
          <w:i/>
          <w:iCs/>
        </w:rPr>
      </w:pPr>
      <w:r w:rsidRPr="004736E8">
        <w:rPr>
          <w:i/>
          <w:iCs/>
        </w:rPr>
        <w:t xml:space="preserve">“No child in the East Midlands or beyond should have to experience poverty. So many parents are under such strain because the system isn’t working for them. Childhood should be a time of safety and opportunity, not filled with worry about where the next meal will come from or how you’ll clothe your child. </w:t>
      </w:r>
    </w:p>
    <w:p w14:paraId="771CC988" w14:textId="77777777" w:rsidR="004736E8" w:rsidRPr="004736E8" w:rsidRDefault="004736E8" w:rsidP="004736E8">
      <w:pPr>
        <w:rPr>
          <w:i/>
          <w:iCs/>
        </w:rPr>
      </w:pPr>
    </w:p>
    <w:p w14:paraId="266C4BF0" w14:textId="77777777" w:rsidR="004736E8" w:rsidRPr="004736E8" w:rsidRDefault="004736E8" w:rsidP="004736E8">
      <w:pPr>
        <w:rPr>
          <w:i/>
          <w:iCs/>
        </w:rPr>
      </w:pPr>
      <w:r w:rsidRPr="004736E8">
        <w:rPr>
          <w:i/>
          <w:iCs/>
        </w:rPr>
        <w:t>“While measures like scrapping the two-child limit and widening access to free school meals will make a meaningful difference for many families, they are only part of the solution. We need sustained, long-term commitment from government to ensure every child has what they need to thrive. Anything less risks more families being pushed to the brink, and more children growing up without the basics they deserve.”</w:t>
      </w:r>
    </w:p>
    <w:p w14:paraId="23A9EE76" w14:textId="77777777" w:rsidR="004736E8" w:rsidRPr="004736E8" w:rsidRDefault="004736E8" w:rsidP="004736E8"/>
    <w:p w14:paraId="492DE827" w14:textId="77777777" w:rsidR="004736E8" w:rsidRPr="004736E8" w:rsidRDefault="004736E8" w:rsidP="004736E8">
      <w:r w:rsidRPr="004736E8">
        <w:t>The table below shows the 10 constituencies with the highest levels of child poverty in the East Midlands:</w:t>
      </w:r>
    </w:p>
    <w:p w14:paraId="012FFE5B" w14:textId="77777777" w:rsidR="004736E8" w:rsidRPr="004736E8" w:rsidRDefault="004736E8" w:rsidP="004736E8"/>
    <w:tbl>
      <w:tblPr>
        <w:tblW w:w="8359" w:type="dxa"/>
        <w:tblCellMar>
          <w:left w:w="0" w:type="dxa"/>
          <w:right w:w="0" w:type="dxa"/>
        </w:tblCellMar>
        <w:tblLook w:val="04A0" w:firstRow="1" w:lastRow="0" w:firstColumn="1" w:lastColumn="0" w:noHBand="0" w:noVBand="1"/>
      </w:tblPr>
      <w:tblGrid>
        <w:gridCol w:w="2940"/>
        <w:gridCol w:w="5419"/>
      </w:tblGrid>
      <w:tr w:rsidR="004736E8" w:rsidRPr="004736E8" w14:paraId="3E5EE4E7" w14:textId="77777777">
        <w:trPr>
          <w:trHeight w:val="288"/>
        </w:trPr>
        <w:tc>
          <w:tcPr>
            <w:tcW w:w="2940" w:type="dxa"/>
            <w:vMerge w:val="restart"/>
            <w:tcBorders>
              <w:top w:val="single" w:sz="8" w:space="0" w:color="auto"/>
              <w:left w:val="single" w:sz="8" w:space="0" w:color="auto"/>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293DA8E6" w14:textId="77777777" w:rsidR="004736E8" w:rsidRPr="004736E8" w:rsidRDefault="004736E8" w:rsidP="004736E8">
            <w:pPr>
              <w:rPr>
                <w:b/>
                <w:bCs/>
              </w:rPr>
            </w:pPr>
            <w:r w:rsidRPr="004736E8">
              <w:rPr>
                <w:b/>
                <w:bCs/>
              </w:rPr>
              <w:t>Parliamentary constituency</w:t>
            </w:r>
          </w:p>
        </w:tc>
        <w:tc>
          <w:tcPr>
            <w:tcW w:w="5419" w:type="dxa"/>
            <w:tcBorders>
              <w:top w:val="single" w:sz="8" w:space="0" w:color="auto"/>
              <w:left w:val="nil"/>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3D85501B" w14:textId="77777777" w:rsidR="004736E8" w:rsidRPr="004736E8" w:rsidRDefault="004736E8" w:rsidP="004736E8">
            <w:pPr>
              <w:rPr>
                <w:b/>
                <w:bCs/>
                <w:i/>
                <w:iCs/>
              </w:rPr>
            </w:pPr>
            <w:r w:rsidRPr="004736E8">
              <w:rPr>
                <w:b/>
                <w:bCs/>
              </w:rPr>
              <w:t>Relative Child Poverty Percentage (after housing costs)</w:t>
            </w:r>
            <w:r w:rsidRPr="004736E8">
              <w:rPr>
                <w:b/>
                <w:bCs/>
                <w:i/>
                <w:iCs/>
              </w:rPr>
              <w:t> </w:t>
            </w:r>
          </w:p>
        </w:tc>
      </w:tr>
      <w:tr w:rsidR="004736E8" w:rsidRPr="004736E8" w14:paraId="25807D95" w14:textId="77777777">
        <w:trPr>
          <w:trHeight w:val="288"/>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9803FD8" w14:textId="77777777" w:rsidR="004736E8" w:rsidRPr="004736E8" w:rsidRDefault="004736E8" w:rsidP="004736E8">
            <w:pPr>
              <w:rPr>
                <w:b/>
                <w:bCs/>
              </w:rPr>
            </w:pPr>
          </w:p>
        </w:tc>
        <w:tc>
          <w:tcPr>
            <w:tcW w:w="5419" w:type="dxa"/>
            <w:tcBorders>
              <w:top w:val="nil"/>
              <w:left w:val="nil"/>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281E17B7" w14:textId="77777777" w:rsidR="004736E8" w:rsidRPr="004736E8" w:rsidRDefault="004736E8" w:rsidP="004736E8">
            <w:pPr>
              <w:rPr>
                <w:b/>
                <w:bCs/>
              </w:rPr>
            </w:pPr>
            <w:r w:rsidRPr="004736E8">
              <w:rPr>
                <w:b/>
                <w:bCs/>
              </w:rPr>
              <w:t>2024/25</w:t>
            </w:r>
          </w:p>
        </w:tc>
      </w:tr>
      <w:tr w:rsidR="004736E8" w:rsidRPr="004736E8" w14:paraId="391D017C"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5E7626" w14:textId="77777777" w:rsidR="004736E8" w:rsidRPr="004736E8" w:rsidRDefault="004736E8" w:rsidP="004736E8">
            <w:r w:rsidRPr="004736E8">
              <w:t>Nottingham East</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E77269" w14:textId="77777777" w:rsidR="004736E8" w:rsidRPr="004736E8" w:rsidRDefault="004736E8" w:rsidP="004736E8">
            <w:r w:rsidRPr="004736E8">
              <w:t>41.9%</w:t>
            </w:r>
          </w:p>
        </w:tc>
      </w:tr>
      <w:tr w:rsidR="004736E8" w:rsidRPr="004736E8" w14:paraId="2A655F94"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CEB5A2" w14:textId="77777777" w:rsidR="004736E8" w:rsidRPr="004736E8" w:rsidRDefault="004736E8" w:rsidP="004736E8">
            <w:r w:rsidRPr="004736E8">
              <w:t>Leicester South</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1ADB8D" w14:textId="77777777" w:rsidR="004736E8" w:rsidRPr="004736E8" w:rsidRDefault="004736E8" w:rsidP="004736E8">
            <w:r w:rsidRPr="004736E8">
              <w:t>41.4%</w:t>
            </w:r>
          </w:p>
        </w:tc>
      </w:tr>
      <w:tr w:rsidR="004736E8" w:rsidRPr="004736E8" w14:paraId="3B2FCAF2"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1082D1" w14:textId="77777777" w:rsidR="004736E8" w:rsidRPr="004736E8" w:rsidRDefault="004736E8" w:rsidP="004736E8">
            <w:r w:rsidRPr="004736E8">
              <w:t>Derby South</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773B6F" w14:textId="77777777" w:rsidR="004736E8" w:rsidRPr="004736E8" w:rsidRDefault="004736E8" w:rsidP="004736E8">
            <w:r w:rsidRPr="004736E8">
              <w:t>40.8%</w:t>
            </w:r>
          </w:p>
        </w:tc>
      </w:tr>
      <w:tr w:rsidR="004736E8" w:rsidRPr="004736E8" w14:paraId="2F44EC3B"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389738A" w14:textId="77777777" w:rsidR="004736E8" w:rsidRPr="004736E8" w:rsidRDefault="004736E8" w:rsidP="004736E8">
            <w:r w:rsidRPr="004736E8">
              <w:t>Leicester East</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2255DE" w14:textId="77777777" w:rsidR="004736E8" w:rsidRPr="004736E8" w:rsidRDefault="004736E8" w:rsidP="004736E8">
            <w:r w:rsidRPr="004736E8">
              <w:t>40.6%</w:t>
            </w:r>
          </w:p>
        </w:tc>
      </w:tr>
      <w:tr w:rsidR="004736E8" w:rsidRPr="004736E8" w14:paraId="4A8A5CEF"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277153" w14:textId="77777777" w:rsidR="004736E8" w:rsidRPr="004736E8" w:rsidRDefault="004736E8" w:rsidP="004736E8">
            <w:r w:rsidRPr="004736E8">
              <w:t>Nottingham North and Kimberley</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33211E" w14:textId="77777777" w:rsidR="004736E8" w:rsidRPr="004736E8" w:rsidRDefault="004736E8" w:rsidP="004736E8">
            <w:r w:rsidRPr="004736E8">
              <w:t>39.9%</w:t>
            </w:r>
          </w:p>
        </w:tc>
      </w:tr>
      <w:tr w:rsidR="004736E8" w:rsidRPr="004736E8" w14:paraId="5FB2A030"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1C0FEC" w14:textId="77777777" w:rsidR="004736E8" w:rsidRPr="004736E8" w:rsidRDefault="004736E8" w:rsidP="004736E8">
            <w:r w:rsidRPr="004736E8">
              <w:t>Leicester West</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9B9513" w14:textId="77777777" w:rsidR="004736E8" w:rsidRPr="004736E8" w:rsidRDefault="004736E8" w:rsidP="004736E8">
            <w:r w:rsidRPr="004736E8">
              <w:t>38.8%</w:t>
            </w:r>
          </w:p>
        </w:tc>
      </w:tr>
      <w:tr w:rsidR="004736E8" w:rsidRPr="004736E8" w14:paraId="7A9A42CE"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B84AAB" w14:textId="77777777" w:rsidR="004736E8" w:rsidRPr="004736E8" w:rsidRDefault="004736E8" w:rsidP="004736E8">
            <w:r w:rsidRPr="004736E8">
              <w:lastRenderedPageBreak/>
              <w:t>Boston and Skegness</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157E47" w14:textId="77777777" w:rsidR="004736E8" w:rsidRPr="004736E8" w:rsidRDefault="004736E8" w:rsidP="004736E8">
            <w:r w:rsidRPr="004736E8">
              <w:t>37.6%</w:t>
            </w:r>
          </w:p>
        </w:tc>
      </w:tr>
      <w:tr w:rsidR="004736E8" w:rsidRPr="004736E8" w14:paraId="72488B67"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01D0F3" w14:textId="77777777" w:rsidR="004736E8" w:rsidRPr="004736E8" w:rsidRDefault="004736E8" w:rsidP="004736E8">
            <w:r w:rsidRPr="004736E8">
              <w:t>Nottingham South</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B9B458" w14:textId="77777777" w:rsidR="004736E8" w:rsidRPr="004736E8" w:rsidRDefault="004736E8" w:rsidP="004736E8">
            <w:r w:rsidRPr="004736E8">
              <w:t>35.0%</w:t>
            </w:r>
          </w:p>
        </w:tc>
      </w:tr>
      <w:tr w:rsidR="004736E8" w:rsidRPr="004736E8" w14:paraId="73C0B89B"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418DCC9" w14:textId="77777777" w:rsidR="004736E8" w:rsidRPr="004736E8" w:rsidRDefault="004736E8" w:rsidP="004736E8">
            <w:r w:rsidRPr="004736E8">
              <w:t>Northampton North</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DAFA4A" w14:textId="77777777" w:rsidR="004736E8" w:rsidRPr="004736E8" w:rsidRDefault="004736E8" w:rsidP="004736E8">
            <w:r w:rsidRPr="004736E8">
              <w:t>32.0%</w:t>
            </w:r>
          </w:p>
        </w:tc>
      </w:tr>
      <w:tr w:rsidR="004736E8" w:rsidRPr="004736E8" w14:paraId="1E5125B7" w14:textId="77777777">
        <w:trPr>
          <w:trHeight w:val="288"/>
        </w:trPr>
        <w:tc>
          <w:tcPr>
            <w:tcW w:w="29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76F657" w14:textId="77777777" w:rsidR="004736E8" w:rsidRPr="004736E8" w:rsidRDefault="004736E8" w:rsidP="004736E8">
            <w:r w:rsidRPr="004736E8">
              <w:t>Ashfield</w:t>
            </w:r>
          </w:p>
        </w:tc>
        <w:tc>
          <w:tcPr>
            <w:tcW w:w="54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D52DF7" w14:textId="77777777" w:rsidR="004736E8" w:rsidRPr="004736E8" w:rsidRDefault="004736E8" w:rsidP="004736E8">
            <w:r w:rsidRPr="004736E8">
              <w:t>30.8%</w:t>
            </w:r>
          </w:p>
        </w:tc>
      </w:tr>
    </w:tbl>
    <w:p w14:paraId="2A208DD0" w14:textId="77777777" w:rsidR="004736E8" w:rsidRPr="004736E8" w:rsidRDefault="004736E8" w:rsidP="004736E8"/>
    <w:p w14:paraId="3DED1E1C" w14:textId="77777777" w:rsidR="004736E8" w:rsidRPr="004736E8" w:rsidRDefault="004736E8" w:rsidP="004736E8">
      <w:pPr>
        <w:rPr>
          <w:b/>
          <w:bCs/>
        </w:rPr>
      </w:pPr>
    </w:p>
    <w:p w14:paraId="4CA8DED4" w14:textId="77777777" w:rsidR="004736E8" w:rsidRPr="004736E8" w:rsidRDefault="004736E8" w:rsidP="004736E8">
      <w:pPr>
        <w:rPr>
          <w:b/>
          <w:bCs/>
        </w:rPr>
      </w:pPr>
      <w:r w:rsidRPr="004736E8">
        <w:rPr>
          <w:b/>
          <w:bCs/>
        </w:rPr>
        <w:t>ENDS</w:t>
      </w:r>
    </w:p>
    <w:p w14:paraId="05794FDF" w14:textId="77777777" w:rsidR="004736E8" w:rsidRPr="004736E8" w:rsidRDefault="004736E8" w:rsidP="004736E8">
      <w:pPr>
        <w:rPr>
          <w:b/>
          <w:bCs/>
        </w:rPr>
      </w:pPr>
      <w:r w:rsidRPr="004736E8">
        <w:rPr>
          <w:b/>
          <w:bCs/>
        </w:rPr>
        <w:t>Media Contacts</w:t>
      </w:r>
    </w:p>
    <w:p w14:paraId="19F9E439" w14:textId="77777777" w:rsidR="004736E8" w:rsidRPr="004736E8" w:rsidRDefault="004736E8" w:rsidP="004736E8">
      <w:r w:rsidRPr="004736E8">
        <w:t xml:space="preserve">Rachel Walters, End Child Poverty Coalition Manager, </w:t>
      </w:r>
      <w:hyperlink r:id="rId7" w:history="1">
        <w:r w:rsidRPr="004736E8">
          <w:rPr>
            <w:rStyle w:val="Hyperlink"/>
          </w:rPr>
          <w:t>rachel@endchildpoverty.org.uk</w:t>
        </w:r>
      </w:hyperlink>
      <w:r w:rsidRPr="004736E8">
        <w:t xml:space="preserve"> , 07918 567577</w:t>
      </w:r>
    </w:p>
    <w:p w14:paraId="22B519C1" w14:textId="77777777" w:rsidR="004736E8" w:rsidRPr="004736E8" w:rsidRDefault="004736E8" w:rsidP="004736E8"/>
    <w:p w14:paraId="18A9B9B0" w14:textId="77777777" w:rsidR="004736E8" w:rsidRPr="004736E8" w:rsidRDefault="004736E8" w:rsidP="004736E8">
      <w:pPr>
        <w:rPr>
          <w:b/>
          <w:bCs/>
        </w:rPr>
      </w:pPr>
      <w:r w:rsidRPr="004736E8">
        <w:rPr>
          <w:b/>
          <w:bCs/>
        </w:rPr>
        <w:t>Notes to editors:</w:t>
      </w:r>
    </w:p>
    <w:p w14:paraId="42454DBC" w14:textId="77777777" w:rsidR="004736E8" w:rsidRPr="004736E8" w:rsidRDefault="004736E8" w:rsidP="004736E8">
      <w:pPr>
        <w:numPr>
          <w:ilvl w:val="0"/>
          <w:numId w:val="2"/>
        </w:numPr>
      </w:pPr>
      <w:r w:rsidRPr="004736E8">
        <w:t xml:space="preserve">The full data set for the child poverty data can be found here:  </w:t>
      </w:r>
      <w:hyperlink r:id="rId8" w:history="1">
        <w:r w:rsidRPr="004736E8">
          <w:rPr>
            <w:rStyle w:val="Hyperlink"/>
          </w:rPr>
          <w:t>https://endchildpoverty.org.uk/wp-content/uploads/2026/03/Child-poverty-AHC-2024-2025_final.xlsx</w:t>
        </w:r>
      </w:hyperlink>
      <w:r w:rsidRPr="004736E8">
        <w:t xml:space="preserve"> this is taken from the government’s HBAI data and CILIF data</w:t>
      </w:r>
    </w:p>
    <w:p w14:paraId="77C3F2FF" w14:textId="77777777" w:rsidR="004736E8" w:rsidRPr="004736E8" w:rsidRDefault="004736E8" w:rsidP="004736E8">
      <w:pPr>
        <w:numPr>
          <w:ilvl w:val="0"/>
          <w:numId w:val="2"/>
        </w:numPr>
      </w:pPr>
      <w:r w:rsidRPr="004736E8">
        <w:t xml:space="preserve">The End Child Poverty Coalition is made up of 140 organisations including child welfare groups, social justice groups, faith groups, trade unions and others. Together with a group of Youth Ambassadors, members campaign for a UK free of child poverty. Further information on the Coalition can be found </w:t>
      </w:r>
      <w:hyperlink r:id="rId9" w:history="1">
        <w:r w:rsidRPr="004736E8">
          <w:rPr>
            <w:rStyle w:val="Hyperlink"/>
          </w:rPr>
          <w:t>here</w:t>
        </w:r>
      </w:hyperlink>
      <w:r w:rsidRPr="004736E8">
        <w:t xml:space="preserve">; </w:t>
      </w:r>
      <w:hyperlink r:id="rId10" w:history="1">
        <w:r w:rsidRPr="004736E8">
          <w:rPr>
            <w:rStyle w:val="Hyperlink"/>
          </w:rPr>
          <w:t>https://endchildpoverty.org.uk/about/</w:t>
        </w:r>
      </w:hyperlink>
      <w:r w:rsidRPr="004736E8">
        <w:t xml:space="preserve"> </w:t>
      </w:r>
    </w:p>
    <w:p w14:paraId="334E0857" w14:textId="77777777" w:rsidR="004736E8" w:rsidRPr="004736E8" w:rsidRDefault="004736E8" w:rsidP="004736E8">
      <w:pPr>
        <w:numPr>
          <w:ilvl w:val="0"/>
          <w:numId w:val="2"/>
        </w:numPr>
      </w:pPr>
      <w:r w:rsidRPr="004736E8">
        <w:t>This data uses a Relative After Housing Costs measure of child poverty. ‘After Housing Costs’ shows the income available to a household once rent, water rates, mortgage interest payments, buildings insurance payments, ground rent and service charges are paid. This enables a more accurate comparison of what households have available to spend on food, utilities, clothing and leisure, than looking at income alone, given the disparity of rents in different parts of the UK.</w:t>
      </w:r>
    </w:p>
    <w:p w14:paraId="2BC4D833" w14:textId="77777777" w:rsidR="000061EB" w:rsidRDefault="000061EB"/>
    <w:sectPr w:rsidR="000061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31EF" w14:textId="77777777" w:rsidR="008737FE" w:rsidRDefault="008737FE" w:rsidP="004736E8">
      <w:pPr>
        <w:spacing w:after="0" w:line="240" w:lineRule="auto"/>
      </w:pPr>
      <w:r>
        <w:separator/>
      </w:r>
    </w:p>
  </w:endnote>
  <w:endnote w:type="continuationSeparator" w:id="0">
    <w:p w14:paraId="5918156E" w14:textId="77777777" w:rsidR="008737FE" w:rsidRDefault="008737FE" w:rsidP="00473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4699B" w14:textId="77777777" w:rsidR="008737FE" w:rsidRDefault="008737FE" w:rsidP="004736E8">
      <w:pPr>
        <w:spacing w:after="0" w:line="240" w:lineRule="auto"/>
      </w:pPr>
      <w:r>
        <w:separator/>
      </w:r>
    </w:p>
  </w:footnote>
  <w:footnote w:type="continuationSeparator" w:id="0">
    <w:p w14:paraId="12164A2E" w14:textId="77777777" w:rsidR="008737FE" w:rsidRDefault="008737FE" w:rsidP="004736E8">
      <w:pPr>
        <w:spacing w:after="0" w:line="240" w:lineRule="auto"/>
      </w:pPr>
      <w:r>
        <w:continuationSeparator/>
      </w:r>
    </w:p>
  </w:footnote>
  <w:footnote w:id="1">
    <w:p w14:paraId="53A2B411" w14:textId="77777777" w:rsidR="004736E8" w:rsidRDefault="004736E8" w:rsidP="004736E8">
      <w:pPr>
        <w:pStyle w:val="FootnoteText"/>
        <w:rPr>
          <w:lang w:val="en-US"/>
        </w:rPr>
      </w:pPr>
      <w:r>
        <w:rPr>
          <w:rStyle w:val="FootnoteReference"/>
        </w:rPr>
        <w:t>[1]</w:t>
      </w:r>
      <w:r>
        <w:t xml:space="preserve"> </w:t>
      </w:r>
      <w:r>
        <w:rPr>
          <w:lang w:val="en-US"/>
        </w:rPr>
        <w:t>This data was previously produced by the End Child Poverty Coalition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B6A7C"/>
    <w:multiLevelType w:val="hybridMultilevel"/>
    <w:tmpl w:val="C66A6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51107F8"/>
    <w:multiLevelType w:val="hybridMultilevel"/>
    <w:tmpl w:val="C6D200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13867275">
    <w:abstractNumId w:val="1"/>
    <w:lvlOverride w:ilvl="0"/>
    <w:lvlOverride w:ilvl="1"/>
    <w:lvlOverride w:ilvl="2"/>
    <w:lvlOverride w:ilvl="3"/>
    <w:lvlOverride w:ilvl="4"/>
    <w:lvlOverride w:ilvl="5"/>
    <w:lvlOverride w:ilvl="6"/>
    <w:lvlOverride w:ilvl="7"/>
    <w:lvlOverride w:ilvl="8"/>
  </w:num>
  <w:num w:numId="2" w16cid:durableId="182191869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6E8"/>
    <w:rsid w:val="000061EB"/>
    <w:rsid w:val="004736E8"/>
    <w:rsid w:val="005939D5"/>
    <w:rsid w:val="00866A9A"/>
    <w:rsid w:val="008737FE"/>
    <w:rsid w:val="0091203D"/>
    <w:rsid w:val="00D27E60"/>
    <w:rsid w:val="00DD2367"/>
    <w:rsid w:val="00F82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1E419"/>
  <w15:chartTrackingRefBased/>
  <w15:docId w15:val="{0DC17C71-91EF-4AFF-B170-BA9341C9F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6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6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6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6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6E8"/>
    <w:rPr>
      <w:rFonts w:eastAsiaTheme="majorEastAsia" w:cstheme="majorBidi"/>
      <w:color w:val="272727" w:themeColor="text1" w:themeTint="D8"/>
    </w:rPr>
  </w:style>
  <w:style w:type="paragraph" w:styleId="Title">
    <w:name w:val="Title"/>
    <w:basedOn w:val="Normal"/>
    <w:next w:val="Normal"/>
    <w:link w:val="TitleChar"/>
    <w:uiPriority w:val="10"/>
    <w:qFormat/>
    <w:rsid w:val="00473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6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6E8"/>
    <w:pPr>
      <w:spacing w:before="160"/>
      <w:jc w:val="center"/>
    </w:pPr>
    <w:rPr>
      <w:i/>
      <w:iCs/>
      <w:color w:val="404040" w:themeColor="text1" w:themeTint="BF"/>
    </w:rPr>
  </w:style>
  <w:style w:type="character" w:customStyle="1" w:styleId="QuoteChar">
    <w:name w:val="Quote Char"/>
    <w:basedOn w:val="DefaultParagraphFont"/>
    <w:link w:val="Quote"/>
    <w:uiPriority w:val="29"/>
    <w:rsid w:val="004736E8"/>
    <w:rPr>
      <w:i/>
      <w:iCs/>
      <w:color w:val="404040" w:themeColor="text1" w:themeTint="BF"/>
    </w:rPr>
  </w:style>
  <w:style w:type="paragraph" w:styleId="ListParagraph">
    <w:name w:val="List Paragraph"/>
    <w:basedOn w:val="Normal"/>
    <w:uiPriority w:val="34"/>
    <w:qFormat/>
    <w:rsid w:val="004736E8"/>
    <w:pPr>
      <w:ind w:left="720"/>
      <w:contextualSpacing/>
    </w:pPr>
  </w:style>
  <w:style w:type="character" w:styleId="IntenseEmphasis">
    <w:name w:val="Intense Emphasis"/>
    <w:basedOn w:val="DefaultParagraphFont"/>
    <w:uiPriority w:val="21"/>
    <w:qFormat/>
    <w:rsid w:val="004736E8"/>
    <w:rPr>
      <w:i/>
      <w:iCs/>
      <w:color w:val="0F4761" w:themeColor="accent1" w:themeShade="BF"/>
    </w:rPr>
  </w:style>
  <w:style w:type="paragraph" w:styleId="IntenseQuote">
    <w:name w:val="Intense Quote"/>
    <w:basedOn w:val="Normal"/>
    <w:next w:val="Normal"/>
    <w:link w:val="IntenseQuoteChar"/>
    <w:uiPriority w:val="30"/>
    <w:qFormat/>
    <w:rsid w:val="00473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6E8"/>
    <w:rPr>
      <w:i/>
      <w:iCs/>
      <w:color w:val="0F4761" w:themeColor="accent1" w:themeShade="BF"/>
    </w:rPr>
  </w:style>
  <w:style w:type="character" w:styleId="IntenseReference">
    <w:name w:val="Intense Reference"/>
    <w:basedOn w:val="DefaultParagraphFont"/>
    <w:uiPriority w:val="32"/>
    <w:qFormat/>
    <w:rsid w:val="004736E8"/>
    <w:rPr>
      <w:b/>
      <w:bCs/>
      <w:smallCaps/>
      <w:color w:val="0F4761" w:themeColor="accent1" w:themeShade="BF"/>
      <w:spacing w:val="5"/>
    </w:rPr>
  </w:style>
  <w:style w:type="paragraph" w:styleId="FootnoteText">
    <w:name w:val="footnote text"/>
    <w:basedOn w:val="Normal"/>
    <w:link w:val="FootnoteTextChar"/>
    <w:uiPriority w:val="99"/>
    <w:semiHidden/>
    <w:unhideWhenUsed/>
    <w:rsid w:val="004736E8"/>
    <w:pPr>
      <w:spacing w:after="0" w:line="240" w:lineRule="auto"/>
    </w:pPr>
    <w:rPr>
      <w:rFonts w:ascii="Aptos" w:hAnsi="Aptos" w:cs="Aptos"/>
      <w:kern w:val="0"/>
      <w:sz w:val="20"/>
      <w:szCs w:val="20"/>
    </w:rPr>
  </w:style>
  <w:style w:type="character" w:customStyle="1" w:styleId="FootnoteTextChar">
    <w:name w:val="Footnote Text Char"/>
    <w:basedOn w:val="DefaultParagraphFont"/>
    <w:link w:val="FootnoteText"/>
    <w:uiPriority w:val="99"/>
    <w:semiHidden/>
    <w:rsid w:val="004736E8"/>
    <w:rPr>
      <w:rFonts w:ascii="Aptos" w:hAnsi="Aptos" w:cs="Aptos"/>
      <w:kern w:val="0"/>
      <w:sz w:val="20"/>
      <w:szCs w:val="20"/>
    </w:rPr>
  </w:style>
  <w:style w:type="character" w:styleId="FootnoteReference">
    <w:name w:val="footnote reference"/>
    <w:basedOn w:val="DefaultParagraphFont"/>
    <w:uiPriority w:val="99"/>
    <w:semiHidden/>
    <w:unhideWhenUsed/>
    <w:rsid w:val="004736E8"/>
    <w:rPr>
      <w:vertAlign w:val="superscript"/>
    </w:rPr>
  </w:style>
  <w:style w:type="character" w:styleId="Hyperlink">
    <w:name w:val="Hyperlink"/>
    <w:basedOn w:val="DefaultParagraphFont"/>
    <w:uiPriority w:val="99"/>
    <w:unhideWhenUsed/>
    <w:rsid w:val="004736E8"/>
    <w:rPr>
      <w:color w:val="467886" w:themeColor="hyperlink"/>
      <w:u w:val="single"/>
    </w:rPr>
  </w:style>
  <w:style w:type="character" w:styleId="UnresolvedMention">
    <w:name w:val="Unresolved Mention"/>
    <w:basedOn w:val="DefaultParagraphFont"/>
    <w:uiPriority w:val="99"/>
    <w:semiHidden/>
    <w:unhideWhenUsed/>
    <w:rsid w:val="00473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dchildpoverty.org.uk/wp-content/uploads/2026/03/Child-poverty-AHC-2024-2025_final.xlsx" TargetMode="External"/><Relationship Id="rId3" Type="http://schemas.openxmlformats.org/officeDocument/2006/relationships/settings" Target="settings.xml"/><Relationship Id="rId7" Type="http://schemas.openxmlformats.org/officeDocument/2006/relationships/hyperlink" Target="mailto:rachel@endchildpoverty.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ndchildpoverty.org.uk/about/" TargetMode="External"/><Relationship Id="rId4" Type="http://schemas.openxmlformats.org/officeDocument/2006/relationships/webSettings" Target="webSettings.xml"/><Relationship Id="rId9" Type="http://schemas.openxmlformats.org/officeDocument/2006/relationships/hyperlink" Target="https://www.dropbox.com/sh/yljl9ie7e6hnq3x/AAAL1KZKpzNahRhIWLnX2RJQa?dl=0&amp;preview=End+Child+Poverty+Policy+Positions+Desig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3896</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Walters</dc:creator>
  <cp:keywords/>
  <dc:description/>
  <cp:lastModifiedBy>Rachel Walters</cp:lastModifiedBy>
  <cp:revision>1</cp:revision>
  <dcterms:created xsi:type="dcterms:W3CDTF">2026-09-18T13:25:00Z</dcterms:created>
  <dcterms:modified xsi:type="dcterms:W3CDTF">2026-09-18T13:27:00Z</dcterms:modified>
</cp:coreProperties>
</file>