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3F4A23" w:rsidRDefault="003F4A23"/>
    <w:p w14:paraId="60961C0C" w14:textId="77777777" w:rsidR="00AC5D0C" w:rsidRDefault="00AC5D0C"/>
    <w:p w14:paraId="2BC12718" w14:textId="0830E324" w:rsidR="00AC5D0C" w:rsidRDefault="00AC5D0C" w:rsidP="00146C56">
      <w:pPr>
        <w:spacing w:after="0" w:line="360" w:lineRule="auto"/>
        <w:jc w:val="center"/>
        <w:rPr>
          <w:rFonts w:ascii="Cera Pro" w:hAnsi="Cera Pro" w:cs="Arial"/>
        </w:rPr>
      </w:pPr>
    </w:p>
    <w:p w14:paraId="2C057C85" w14:textId="77777777" w:rsidR="00AC5D0C" w:rsidRPr="00FC5C7D" w:rsidRDefault="00AC5D0C" w:rsidP="00146C56">
      <w:pPr>
        <w:spacing w:after="0" w:line="360" w:lineRule="auto"/>
        <w:jc w:val="center"/>
        <w:rPr>
          <w:rFonts w:asciiTheme="minorBidi" w:hAnsiTheme="minorBidi"/>
          <w:b/>
        </w:rPr>
      </w:pPr>
      <w:r w:rsidRPr="00FC5C7D">
        <w:rPr>
          <w:rFonts w:asciiTheme="minorBidi" w:hAnsiTheme="minorBidi"/>
          <w:b/>
        </w:rPr>
        <w:t>MEDIA RELEASE</w:t>
      </w:r>
    </w:p>
    <w:p w14:paraId="6986B8A8" w14:textId="559833B1" w:rsidR="00AC5D0C" w:rsidRPr="00FC5C7D" w:rsidRDefault="006B7806" w:rsidP="00146C56">
      <w:pPr>
        <w:spacing w:after="0" w:line="360" w:lineRule="auto"/>
        <w:jc w:val="center"/>
        <w:rPr>
          <w:rFonts w:asciiTheme="minorBidi" w:hAnsiTheme="minorBidi"/>
          <w:b/>
          <w:color w:val="FF0000"/>
          <w:u w:val="single"/>
        </w:rPr>
      </w:pPr>
      <w:r>
        <w:rPr>
          <w:rFonts w:asciiTheme="minorBidi" w:hAnsiTheme="minorBidi"/>
          <w:b/>
          <w:color w:val="FF0000"/>
          <w:u w:val="single"/>
        </w:rPr>
        <w:t>EMBARGOED</w:t>
      </w:r>
      <w:r w:rsidR="00AC5D0C" w:rsidRPr="00FC5C7D">
        <w:rPr>
          <w:rFonts w:asciiTheme="minorBidi" w:hAnsiTheme="minorBidi"/>
          <w:b/>
          <w:color w:val="FF0000"/>
          <w:u w:val="single"/>
        </w:rPr>
        <w:t>:</w:t>
      </w:r>
      <w:r w:rsidR="000D19D4">
        <w:rPr>
          <w:rFonts w:asciiTheme="minorBidi" w:hAnsiTheme="minorBidi"/>
          <w:b/>
          <w:color w:val="FF0000"/>
          <w:u w:val="single"/>
        </w:rPr>
        <w:t xml:space="preserve"> </w:t>
      </w:r>
      <w:r w:rsidR="00C07238">
        <w:rPr>
          <w:rFonts w:asciiTheme="minorBidi" w:hAnsiTheme="minorBidi"/>
          <w:b/>
          <w:color w:val="FF0000"/>
          <w:u w:val="single"/>
        </w:rPr>
        <w:t xml:space="preserve">MONDAY 00:01 </w:t>
      </w:r>
      <w:r w:rsidR="005A0DEF">
        <w:rPr>
          <w:rFonts w:asciiTheme="minorBidi" w:hAnsiTheme="minorBidi"/>
          <w:b/>
          <w:color w:val="FF0000"/>
          <w:u w:val="single"/>
        </w:rPr>
        <w:t>05 JUNE 2023</w:t>
      </w:r>
    </w:p>
    <w:p w14:paraId="3638DA68" w14:textId="77777777" w:rsidR="00AC5D0C" w:rsidRPr="00FC5C7D" w:rsidRDefault="00AC5D0C" w:rsidP="007A4508">
      <w:pPr>
        <w:spacing w:after="0" w:line="360" w:lineRule="auto"/>
        <w:jc w:val="center"/>
        <w:rPr>
          <w:rFonts w:asciiTheme="minorBidi" w:eastAsia="Calibri" w:hAnsiTheme="minorBidi"/>
          <w:b/>
        </w:rPr>
      </w:pPr>
    </w:p>
    <w:p w14:paraId="3E1FA61E" w14:textId="246E900F" w:rsidR="00AC5D0C" w:rsidRPr="000F5450" w:rsidRDefault="00AC5D0C" w:rsidP="007A4508">
      <w:pPr>
        <w:spacing w:after="0" w:line="360" w:lineRule="auto"/>
        <w:jc w:val="center"/>
        <w:rPr>
          <w:rFonts w:asciiTheme="minorBidi" w:hAnsiTheme="minorBidi"/>
          <w:b/>
        </w:rPr>
      </w:pPr>
      <w:r w:rsidRPr="000F5450">
        <w:rPr>
          <w:rFonts w:asciiTheme="minorBidi" w:hAnsiTheme="minorBidi"/>
          <w:b/>
        </w:rPr>
        <w:t xml:space="preserve">NEW STATISTICS </w:t>
      </w:r>
      <w:r w:rsidR="00C95D82" w:rsidRPr="000F5450">
        <w:rPr>
          <w:rFonts w:asciiTheme="minorBidi" w:hAnsiTheme="minorBidi"/>
          <w:b/>
        </w:rPr>
        <w:t xml:space="preserve">SHOW </w:t>
      </w:r>
      <w:r w:rsidR="00662E3D">
        <w:rPr>
          <w:rFonts w:asciiTheme="minorBidi" w:hAnsiTheme="minorBidi"/>
          <w:b/>
        </w:rPr>
        <w:t>NEARLY A THIRD</w:t>
      </w:r>
      <w:r w:rsidR="00FC5C7D" w:rsidRPr="000F5450">
        <w:rPr>
          <w:rFonts w:asciiTheme="minorBidi" w:hAnsiTheme="minorBidi"/>
          <w:b/>
        </w:rPr>
        <w:t xml:space="preserve"> OF CHILDREN ARE LIVING IN P</w:t>
      </w:r>
      <w:r w:rsidRPr="000F5450">
        <w:rPr>
          <w:rFonts w:asciiTheme="minorBidi" w:hAnsiTheme="minorBidi"/>
          <w:b/>
        </w:rPr>
        <w:t>OVERTY IN YORKSHIRE AND HUMBER</w:t>
      </w:r>
    </w:p>
    <w:p w14:paraId="5F349AAC" w14:textId="77777777" w:rsidR="00AC5D0C" w:rsidRPr="000F5450" w:rsidRDefault="00AC5D0C" w:rsidP="0017026A">
      <w:pPr>
        <w:spacing w:after="0" w:line="240" w:lineRule="auto"/>
        <w:rPr>
          <w:rFonts w:asciiTheme="minorBidi" w:hAnsiTheme="minorBidi"/>
        </w:rPr>
      </w:pPr>
    </w:p>
    <w:p w14:paraId="3882C659" w14:textId="4691D31B" w:rsidR="00CA23FB" w:rsidRPr="00877F73" w:rsidRDefault="00CA23FB" w:rsidP="00801F38">
      <w:pPr>
        <w:pStyle w:val="ListParagraph"/>
        <w:numPr>
          <w:ilvl w:val="0"/>
          <w:numId w:val="1"/>
        </w:numPr>
        <w:rPr>
          <w:rFonts w:asciiTheme="minorBidi" w:hAnsiTheme="minorBidi"/>
          <w:sz w:val="22"/>
          <w:szCs w:val="22"/>
        </w:rPr>
      </w:pPr>
      <w:r w:rsidRPr="109B7FF4">
        <w:rPr>
          <w:rFonts w:asciiTheme="minorBidi" w:hAnsiTheme="minorBidi"/>
          <w:sz w:val="22"/>
          <w:szCs w:val="22"/>
        </w:rPr>
        <w:t xml:space="preserve">Across the region 31 per cent of children </w:t>
      </w:r>
      <w:r w:rsidR="00380136">
        <w:rPr>
          <w:rFonts w:asciiTheme="minorBidi" w:hAnsiTheme="minorBidi"/>
          <w:sz w:val="22"/>
          <w:szCs w:val="22"/>
        </w:rPr>
        <w:t xml:space="preserve">(0.4 million) </w:t>
      </w:r>
      <w:r w:rsidRPr="109B7FF4">
        <w:rPr>
          <w:rFonts w:asciiTheme="minorBidi" w:hAnsiTheme="minorBidi"/>
          <w:sz w:val="22"/>
          <w:szCs w:val="22"/>
        </w:rPr>
        <w:t>are living in poverty.</w:t>
      </w:r>
      <w:r w:rsidR="0033757E" w:rsidRPr="109B7FF4">
        <w:rPr>
          <w:rFonts w:asciiTheme="minorBidi" w:hAnsiTheme="minorBidi"/>
          <w:sz w:val="22"/>
          <w:szCs w:val="22"/>
        </w:rPr>
        <w:t xml:space="preserve"> </w:t>
      </w:r>
      <w:r w:rsidR="00801F38" w:rsidRPr="00877F73">
        <w:rPr>
          <w:rFonts w:asciiTheme="minorBidi" w:hAnsiTheme="minorBidi"/>
          <w:sz w:val="22"/>
          <w:szCs w:val="22"/>
        </w:rPr>
        <w:t xml:space="preserve"> </w:t>
      </w:r>
    </w:p>
    <w:p w14:paraId="65141B24" w14:textId="28DB0056" w:rsidR="00FB52F4" w:rsidRPr="00877F73" w:rsidRDefault="00995754" w:rsidP="05A37B20">
      <w:pPr>
        <w:pStyle w:val="ListParagraph"/>
        <w:numPr>
          <w:ilvl w:val="0"/>
          <w:numId w:val="1"/>
        </w:numPr>
        <w:rPr>
          <w:rFonts w:asciiTheme="minorBidi" w:hAnsiTheme="minorBidi"/>
          <w:sz w:val="22"/>
          <w:szCs w:val="22"/>
        </w:rPr>
      </w:pPr>
      <w:r w:rsidRPr="05A37B20">
        <w:rPr>
          <w:rFonts w:asciiTheme="minorBidi" w:hAnsiTheme="minorBidi"/>
          <w:sz w:val="22"/>
          <w:szCs w:val="22"/>
        </w:rPr>
        <w:t>R</w:t>
      </w:r>
      <w:r w:rsidR="00A50FD4" w:rsidRPr="05A37B20">
        <w:rPr>
          <w:rFonts w:asciiTheme="minorBidi" w:hAnsiTheme="minorBidi"/>
          <w:sz w:val="22"/>
          <w:szCs w:val="22"/>
        </w:rPr>
        <w:t>is</w:t>
      </w:r>
      <w:r w:rsidR="00EE547A" w:rsidRPr="05A37B20">
        <w:rPr>
          <w:rFonts w:asciiTheme="minorBidi" w:hAnsiTheme="minorBidi"/>
          <w:sz w:val="22"/>
          <w:szCs w:val="22"/>
        </w:rPr>
        <w:t xml:space="preserve">e </w:t>
      </w:r>
      <w:r w:rsidR="00A50FD4" w:rsidRPr="05A37B20">
        <w:rPr>
          <w:rFonts w:asciiTheme="minorBidi" w:hAnsiTheme="minorBidi"/>
          <w:sz w:val="22"/>
          <w:szCs w:val="22"/>
        </w:rPr>
        <w:t>in c</w:t>
      </w:r>
      <w:r w:rsidR="00FB52F4" w:rsidRPr="05A37B20">
        <w:rPr>
          <w:rFonts w:asciiTheme="minorBidi" w:hAnsiTheme="minorBidi"/>
          <w:sz w:val="22"/>
          <w:szCs w:val="22"/>
        </w:rPr>
        <w:t xml:space="preserve">hild poverty </w:t>
      </w:r>
      <w:r w:rsidR="006D1E94" w:rsidRPr="05A37B20">
        <w:rPr>
          <w:rFonts w:asciiTheme="minorBidi" w:hAnsiTheme="minorBidi"/>
          <w:sz w:val="22"/>
          <w:szCs w:val="22"/>
        </w:rPr>
        <w:t xml:space="preserve">rate </w:t>
      </w:r>
      <w:r w:rsidR="00EC69A1" w:rsidRPr="05A37B20">
        <w:rPr>
          <w:rFonts w:asciiTheme="minorBidi" w:hAnsiTheme="minorBidi"/>
          <w:sz w:val="22"/>
          <w:szCs w:val="22"/>
        </w:rPr>
        <w:t xml:space="preserve">across </w:t>
      </w:r>
      <w:r w:rsidR="00042950" w:rsidRPr="05A37B20">
        <w:rPr>
          <w:rFonts w:asciiTheme="minorBidi" w:hAnsiTheme="minorBidi"/>
          <w:sz w:val="22"/>
          <w:szCs w:val="22"/>
        </w:rPr>
        <w:t xml:space="preserve">the </w:t>
      </w:r>
      <w:r w:rsidR="00EC69A1" w:rsidRPr="05A37B20">
        <w:rPr>
          <w:rFonts w:asciiTheme="minorBidi" w:hAnsiTheme="minorBidi"/>
          <w:sz w:val="22"/>
          <w:szCs w:val="22"/>
        </w:rPr>
        <w:t xml:space="preserve">region </w:t>
      </w:r>
      <w:r w:rsidR="00251227" w:rsidRPr="05A37B20">
        <w:rPr>
          <w:rFonts w:asciiTheme="minorBidi" w:hAnsiTheme="minorBidi"/>
          <w:sz w:val="22"/>
          <w:szCs w:val="22"/>
        </w:rPr>
        <w:t xml:space="preserve">with </w:t>
      </w:r>
      <w:r w:rsidR="00FB52F4" w:rsidRPr="05A37B20">
        <w:rPr>
          <w:rFonts w:asciiTheme="minorBidi" w:hAnsiTheme="minorBidi"/>
          <w:sz w:val="22"/>
          <w:szCs w:val="22"/>
        </w:rPr>
        <w:t xml:space="preserve">three </w:t>
      </w:r>
      <w:r w:rsidR="00223953">
        <w:rPr>
          <w:rFonts w:asciiTheme="minorBidi" w:hAnsiTheme="minorBidi"/>
          <w:sz w:val="22"/>
          <w:szCs w:val="22"/>
        </w:rPr>
        <w:t>percentage point</w:t>
      </w:r>
      <w:r w:rsidR="009509EE" w:rsidRPr="05A37B20">
        <w:rPr>
          <w:rFonts w:asciiTheme="minorBidi" w:hAnsiTheme="minorBidi"/>
          <w:sz w:val="22"/>
          <w:szCs w:val="22"/>
        </w:rPr>
        <w:t xml:space="preserve"> </w:t>
      </w:r>
      <w:r w:rsidR="00B46EFE" w:rsidRPr="05A37B20">
        <w:rPr>
          <w:rFonts w:asciiTheme="minorBidi" w:hAnsiTheme="minorBidi"/>
          <w:sz w:val="22"/>
          <w:szCs w:val="22"/>
        </w:rPr>
        <w:t>increase</w:t>
      </w:r>
      <w:r w:rsidR="00EE547A" w:rsidRPr="05A37B20">
        <w:rPr>
          <w:rFonts w:asciiTheme="minorBidi" w:hAnsiTheme="minorBidi"/>
          <w:sz w:val="22"/>
          <w:szCs w:val="22"/>
        </w:rPr>
        <w:t xml:space="preserve"> </w:t>
      </w:r>
      <w:r w:rsidR="0033757E" w:rsidRPr="05A37B20">
        <w:rPr>
          <w:rFonts w:asciiTheme="minorBidi" w:hAnsiTheme="minorBidi"/>
          <w:sz w:val="22"/>
          <w:szCs w:val="22"/>
        </w:rPr>
        <w:t>between</w:t>
      </w:r>
      <w:r w:rsidR="005C1D67" w:rsidRPr="05A37B20">
        <w:rPr>
          <w:rFonts w:asciiTheme="minorBidi" w:hAnsiTheme="minorBidi"/>
          <w:sz w:val="22"/>
          <w:szCs w:val="22"/>
        </w:rPr>
        <w:t xml:space="preserve"> </w:t>
      </w:r>
      <w:r w:rsidR="00FB52F4" w:rsidRPr="05A37B20">
        <w:rPr>
          <w:rFonts w:asciiTheme="minorBidi" w:hAnsiTheme="minorBidi"/>
          <w:sz w:val="22"/>
          <w:szCs w:val="22"/>
        </w:rPr>
        <w:t>2014/15</w:t>
      </w:r>
      <w:r w:rsidR="004D0F32" w:rsidRPr="05A37B20">
        <w:rPr>
          <w:rFonts w:asciiTheme="minorBidi" w:hAnsiTheme="minorBidi"/>
          <w:sz w:val="22"/>
          <w:szCs w:val="22"/>
        </w:rPr>
        <w:t xml:space="preserve"> to 2021/22.</w:t>
      </w:r>
    </w:p>
    <w:p w14:paraId="1BC7ACD3" w14:textId="2DAC5C17" w:rsidR="00D26896" w:rsidRDefault="00223953" w:rsidP="00D26896">
      <w:pPr>
        <w:pStyle w:val="ListParagraph"/>
        <w:numPr>
          <w:ilvl w:val="0"/>
          <w:numId w:val="1"/>
        </w:numPr>
        <w:rPr>
          <w:rFonts w:asciiTheme="minorBidi" w:hAnsiTheme="minorBidi"/>
          <w:sz w:val="22"/>
          <w:szCs w:val="22"/>
        </w:rPr>
      </w:pPr>
      <w:r>
        <w:rPr>
          <w:rFonts w:asciiTheme="minorBidi" w:hAnsiTheme="minorBidi"/>
          <w:sz w:val="22"/>
          <w:szCs w:val="22"/>
        </w:rPr>
        <w:t>Rising number of children experiencing poverty are in</w:t>
      </w:r>
      <w:r w:rsidR="00D26896" w:rsidRPr="00877F73">
        <w:rPr>
          <w:rFonts w:asciiTheme="minorBidi" w:hAnsiTheme="minorBidi"/>
          <w:sz w:val="22"/>
          <w:szCs w:val="22"/>
        </w:rPr>
        <w:t xml:space="preserve"> working households.</w:t>
      </w:r>
    </w:p>
    <w:p w14:paraId="289E85A6" w14:textId="62CC5DCE" w:rsidR="00A6045F" w:rsidRPr="00877F73" w:rsidRDefault="00A6045F" w:rsidP="00D26896">
      <w:pPr>
        <w:pStyle w:val="ListParagraph"/>
        <w:numPr>
          <w:ilvl w:val="0"/>
          <w:numId w:val="1"/>
        </w:numPr>
        <w:rPr>
          <w:rFonts w:asciiTheme="minorBidi" w:hAnsiTheme="minorBidi"/>
          <w:sz w:val="22"/>
          <w:szCs w:val="22"/>
        </w:rPr>
      </w:pPr>
      <w:r>
        <w:rPr>
          <w:rFonts w:asciiTheme="minorBidi" w:hAnsiTheme="minorBidi"/>
          <w:sz w:val="22"/>
          <w:szCs w:val="22"/>
        </w:rPr>
        <w:t xml:space="preserve">Children with disabilities </w:t>
      </w:r>
      <w:r w:rsidR="00932EDA">
        <w:rPr>
          <w:rFonts w:asciiTheme="minorBidi" w:hAnsiTheme="minorBidi"/>
          <w:sz w:val="22"/>
          <w:szCs w:val="22"/>
        </w:rPr>
        <w:t xml:space="preserve">and from Black or minoritised ethnic </w:t>
      </w:r>
      <w:r w:rsidR="00586FCA">
        <w:rPr>
          <w:rFonts w:asciiTheme="minorBidi" w:hAnsiTheme="minorBidi"/>
          <w:sz w:val="22"/>
          <w:szCs w:val="22"/>
        </w:rPr>
        <w:t>communities are disproportionately affected by poverty.</w:t>
      </w:r>
      <w:r w:rsidR="00932EDA">
        <w:rPr>
          <w:rFonts w:asciiTheme="minorBidi" w:hAnsiTheme="minorBidi"/>
          <w:sz w:val="22"/>
          <w:szCs w:val="22"/>
        </w:rPr>
        <w:t xml:space="preserve"> </w:t>
      </w:r>
    </w:p>
    <w:p w14:paraId="6848D73E" w14:textId="1C13D567" w:rsidR="007A4508" w:rsidRPr="00877F73" w:rsidRDefault="0031110B" w:rsidP="002A6105">
      <w:pPr>
        <w:pStyle w:val="ListParagraph"/>
        <w:numPr>
          <w:ilvl w:val="0"/>
          <w:numId w:val="1"/>
        </w:numPr>
        <w:rPr>
          <w:rFonts w:asciiTheme="minorBidi" w:hAnsiTheme="minorBidi"/>
          <w:sz w:val="22"/>
          <w:szCs w:val="22"/>
        </w:rPr>
      </w:pPr>
      <w:r w:rsidRPr="00877F73">
        <w:rPr>
          <w:rFonts w:asciiTheme="minorBidi" w:hAnsiTheme="minorBidi"/>
          <w:sz w:val="22"/>
          <w:szCs w:val="22"/>
        </w:rPr>
        <w:t>The End Child Poverty Coalition</w:t>
      </w:r>
      <w:r w:rsidR="004B2673" w:rsidRPr="00877F73">
        <w:rPr>
          <w:rFonts w:asciiTheme="minorBidi" w:hAnsiTheme="minorBidi"/>
          <w:sz w:val="22"/>
          <w:szCs w:val="22"/>
        </w:rPr>
        <w:t xml:space="preserve"> </w:t>
      </w:r>
      <w:r w:rsidRPr="00877F73">
        <w:rPr>
          <w:rFonts w:asciiTheme="minorBidi" w:hAnsiTheme="minorBidi"/>
          <w:sz w:val="22"/>
          <w:szCs w:val="22"/>
        </w:rPr>
        <w:t>call</w:t>
      </w:r>
      <w:r w:rsidR="00954F4F" w:rsidRPr="00877F73">
        <w:rPr>
          <w:rFonts w:asciiTheme="minorBidi" w:hAnsiTheme="minorBidi"/>
          <w:sz w:val="22"/>
          <w:szCs w:val="22"/>
        </w:rPr>
        <w:t xml:space="preserve">s for the scrapping of </w:t>
      </w:r>
      <w:r w:rsidRPr="00877F73">
        <w:rPr>
          <w:rFonts w:asciiTheme="minorBidi" w:hAnsiTheme="minorBidi"/>
          <w:sz w:val="22"/>
          <w:szCs w:val="22"/>
        </w:rPr>
        <w:t>two-child limit for those claiming Universal Credit</w:t>
      </w:r>
      <w:r w:rsidR="007874A8" w:rsidRPr="00877F73">
        <w:rPr>
          <w:rFonts w:asciiTheme="minorBidi" w:hAnsiTheme="minorBidi"/>
          <w:sz w:val="22"/>
          <w:szCs w:val="22"/>
        </w:rPr>
        <w:t>.</w:t>
      </w:r>
    </w:p>
    <w:p w14:paraId="3C5DB8D4" w14:textId="77777777" w:rsidR="007874A8" w:rsidRPr="00877F73" w:rsidRDefault="007874A8" w:rsidP="00C1165A">
      <w:pPr>
        <w:pStyle w:val="ListParagraph"/>
        <w:rPr>
          <w:rFonts w:asciiTheme="minorBidi" w:hAnsiTheme="minorBidi"/>
          <w:sz w:val="22"/>
          <w:szCs w:val="22"/>
        </w:rPr>
      </w:pPr>
    </w:p>
    <w:p w14:paraId="001EA728" w14:textId="3C8B3B2E" w:rsidR="00AC5D0C" w:rsidRPr="00877F73" w:rsidRDefault="00AC5D0C" w:rsidP="05A37B20">
      <w:pPr>
        <w:pStyle w:val="NormalWeb"/>
        <w:spacing w:after="0" w:afterAutospacing="0"/>
        <w:rPr>
          <w:rFonts w:asciiTheme="minorBidi" w:hAnsiTheme="minorBidi" w:cstheme="minorBidi"/>
          <w:color w:val="000000"/>
          <w:sz w:val="22"/>
          <w:szCs w:val="22"/>
        </w:rPr>
      </w:pPr>
      <w:r w:rsidRPr="05A37B20">
        <w:rPr>
          <w:rFonts w:asciiTheme="minorBidi" w:hAnsiTheme="minorBidi" w:cstheme="minorBidi"/>
          <w:sz w:val="22"/>
          <w:szCs w:val="22"/>
        </w:rPr>
        <w:t xml:space="preserve">The End Child Poverty </w:t>
      </w:r>
      <w:r w:rsidR="008A1EC4" w:rsidRPr="05A37B20">
        <w:rPr>
          <w:rFonts w:asciiTheme="minorBidi" w:hAnsiTheme="minorBidi" w:cstheme="minorBidi"/>
          <w:sz w:val="22"/>
          <w:szCs w:val="22"/>
        </w:rPr>
        <w:t>C</w:t>
      </w:r>
      <w:r w:rsidRPr="05A37B20">
        <w:rPr>
          <w:rFonts w:asciiTheme="minorBidi" w:hAnsiTheme="minorBidi" w:cstheme="minorBidi"/>
          <w:sz w:val="22"/>
          <w:szCs w:val="22"/>
        </w:rPr>
        <w:t>oalition</w:t>
      </w:r>
      <w:r w:rsidR="0033757E" w:rsidRPr="05A37B20">
        <w:rPr>
          <w:rFonts w:asciiTheme="minorBidi" w:hAnsiTheme="minorBidi" w:cstheme="minorBidi"/>
          <w:sz w:val="22"/>
          <w:szCs w:val="22"/>
        </w:rPr>
        <w:t xml:space="preserve"> </w:t>
      </w:r>
      <w:r w:rsidR="00FD69BD" w:rsidRPr="05A37B20">
        <w:rPr>
          <w:rFonts w:asciiTheme="minorBidi" w:hAnsiTheme="minorBidi" w:cstheme="minorBidi"/>
          <w:sz w:val="22"/>
          <w:szCs w:val="22"/>
        </w:rPr>
        <w:t xml:space="preserve">launched their annual </w:t>
      </w:r>
      <w:r w:rsidRPr="05A37B20">
        <w:rPr>
          <w:rFonts w:asciiTheme="minorBidi" w:hAnsiTheme="minorBidi" w:cstheme="minorBidi"/>
          <w:sz w:val="22"/>
          <w:szCs w:val="22"/>
        </w:rPr>
        <w:t xml:space="preserve">figures mapping child poverty across the UK, factoring in the devastating effect of housing costs on families in Yorkshire and Humber.  </w:t>
      </w:r>
      <w:r w:rsidRPr="05A37B20">
        <w:rPr>
          <w:rFonts w:asciiTheme="minorBidi" w:hAnsiTheme="minorBidi" w:cstheme="minorBidi"/>
          <w:color w:val="000000" w:themeColor="text1"/>
          <w:sz w:val="22"/>
          <w:szCs w:val="22"/>
        </w:rPr>
        <w:t>The new figures show that since 2014/15, child poverty in the Yorkshire and Humber region has risen by</w:t>
      </w:r>
      <w:r w:rsidR="00B7593C" w:rsidRPr="05A37B20">
        <w:rPr>
          <w:rFonts w:asciiTheme="minorBidi" w:hAnsiTheme="minorBidi" w:cstheme="minorBidi"/>
          <w:color w:val="000000" w:themeColor="text1"/>
          <w:sz w:val="22"/>
          <w:szCs w:val="22"/>
        </w:rPr>
        <w:t xml:space="preserve"> three </w:t>
      </w:r>
      <w:r w:rsidRPr="05A37B20">
        <w:rPr>
          <w:rFonts w:asciiTheme="minorBidi" w:hAnsiTheme="minorBidi" w:cstheme="minorBidi"/>
          <w:color w:val="000000" w:themeColor="text1"/>
          <w:sz w:val="22"/>
          <w:szCs w:val="22"/>
        </w:rPr>
        <w:t>percentage points,</w:t>
      </w:r>
      <w:r w:rsidR="00344A05" w:rsidRPr="05A37B20">
        <w:rPr>
          <w:rFonts w:asciiTheme="minorBidi" w:hAnsiTheme="minorBidi" w:cstheme="minorBidi"/>
          <w:color w:val="000000" w:themeColor="text1"/>
          <w:sz w:val="22"/>
          <w:szCs w:val="22"/>
        </w:rPr>
        <w:t xml:space="preserve"> higher than the </w:t>
      </w:r>
      <w:r w:rsidR="00322539" w:rsidRPr="05A37B20">
        <w:rPr>
          <w:rFonts w:asciiTheme="minorBidi" w:hAnsiTheme="minorBidi" w:cstheme="minorBidi"/>
          <w:color w:val="000000" w:themeColor="text1"/>
          <w:sz w:val="22"/>
          <w:szCs w:val="22"/>
        </w:rPr>
        <w:t>national average</w:t>
      </w:r>
      <w:r w:rsidR="00A01618" w:rsidRPr="05A37B20">
        <w:rPr>
          <w:rFonts w:asciiTheme="minorBidi" w:hAnsiTheme="minorBidi" w:cstheme="minorBidi"/>
          <w:color w:val="000000" w:themeColor="text1"/>
          <w:sz w:val="22"/>
          <w:szCs w:val="22"/>
        </w:rPr>
        <w:t xml:space="preserve"> rise of</w:t>
      </w:r>
      <w:r w:rsidR="001D3658" w:rsidRPr="05A37B20">
        <w:rPr>
          <w:rFonts w:asciiTheme="minorBidi" w:hAnsiTheme="minorBidi" w:cstheme="minorBidi"/>
          <w:color w:val="000000" w:themeColor="text1"/>
          <w:sz w:val="22"/>
          <w:szCs w:val="22"/>
        </w:rPr>
        <w:t xml:space="preserve"> one </w:t>
      </w:r>
      <w:r w:rsidR="00223953">
        <w:rPr>
          <w:rFonts w:asciiTheme="minorBidi" w:hAnsiTheme="minorBidi" w:cstheme="minorBidi"/>
          <w:color w:val="000000" w:themeColor="text1"/>
          <w:sz w:val="22"/>
          <w:szCs w:val="22"/>
        </w:rPr>
        <w:t>percentage point</w:t>
      </w:r>
      <w:r w:rsidR="00C1165A" w:rsidRPr="05A37B20">
        <w:rPr>
          <w:rFonts w:asciiTheme="minorBidi" w:hAnsiTheme="minorBidi" w:cstheme="minorBidi"/>
          <w:color w:val="000000" w:themeColor="text1"/>
          <w:sz w:val="22"/>
          <w:szCs w:val="22"/>
        </w:rPr>
        <w:t xml:space="preserve"> during the same period.</w:t>
      </w:r>
    </w:p>
    <w:p w14:paraId="363CBC42" w14:textId="77777777" w:rsidR="0017026A" w:rsidRPr="000F5450" w:rsidRDefault="0017026A" w:rsidP="0017026A">
      <w:pPr>
        <w:pStyle w:val="NormalWeb"/>
        <w:spacing w:after="0" w:afterAutospacing="0"/>
        <w:rPr>
          <w:rFonts w:asciiTheme="minorBidi" w:hAnsiTheme="minorBidi" w:cstheme="minorBidi"/>
          <w:color w:val="000000"/>
          <w:sz w:val="22"/>
          <w:szCs w:val="22"/>
        </w:rPr>
      </w:pPr>
    </w:p>
    <w:p w14:paraId="60A45661" w14:textId="45E9BC75" w:rsidR="00FC27B8" w:rsidRDefault="00223953" w:rsidP="00FC5264">
      <w:pPr>
        <w:pStyle w:val="NormalWeb"/>
        <w:spacing w:after="0" w:afterAutospacing="0"/>
        <w:rPr>
          <w:rFonts w:asciiTheme="minorBidi" w:hAnsiTheme="minorBidi" w:cstheme="minorBidi"/>
          <w:color w:val="000000"/>
          <w:sz w:val="22"/>
          <w:szCs w:val="22"/>
        </w:rPr>
      </w:pPr>
      <w:r>
        <w:rPr>
          <w:rFonts w:asciiTheme="minorBidi" w:hAnsiTheme="minorBidi" w:cstheme="minorBidi"/>
          <w:color w:val="000000"/>
          <w:sz w:val="22"/>
          <w:szCs w:val="22"/>
        </w:rPr>
        <w:t>Government data estimate that</w:t>
      </w:r>
      <w:r w:rsidR="00AC5D0C" w:rsidRPr="000F5450">
        <w:rPr>
          <w:rFonts w:asciiTheme="minorBidi" w:hAnsiTheme="minorBidi" w:cstheme="minorBidi"/>
          <w:color w:val="000000"/>
          <w:sz w:val="22"/>
          <w:szCs w:val="22"/>
        </w:rPr>
        <w:t xml:space="preserve"> </w:t>
      </w:r>
      <w:r w:rsidR="00BF1715" w:rsidRPr="000F5450">
        <w:rPr>
          <w:rFonts w:asciiTheme="minorBidi" w:hAnsiTheme="minorBidi" w:cstheme="minorBidi"/>
          <w:color w:val="000000"/>
          <w:sz w:val="22"/>
          <w:szCs w:val="22"/>
        </w:rPr>
        <w:t>3</w:t>
      </w:r>
      <w:r w:rsidR="00A32F00" w:rsidRPr="000F5450">
        <w:rPr>
          <w:rFonts w:asciiTheme="minorBidi" w:hAnsiTheme="minorBidi" w:cstheme="minorBidi"/>
          <w:color w:val="000000"/>
          <w:sz w:val="22"/>
          <w:szCs w:val="22"/>
        </w:rPr>
        <w:t xml:space="preserve">1 </w:t>
      </w:r>
      <w:r w:rsidR="00BF1715" w:rsidRPr="000F5450">
        <w:rPr>
          <w:rFonts w:asciiTheme="minorBidi" w:hAnsiTheme="minorBidi" w:cstheme="minorBidi"/>
          <w:color w:val="000000"/>
          <w:sz w:val="22"/>
          <w:szCs w:val="22"/>
        </w:rPr>
        <w:t xml:space="preserve">per cent </w:t>
      </w:r>
      <w:r w:rsidR="006036C2" w:rsidRPr="000F5450">
        <w:rPr>
          <w:rFonts w:asciiTheme="minorBidi" w:hAnsiTheme="minorBidi" w:cstheme="minorBidi"/>
          <w:color w:val="000000"/>
          <w:sz w:val="22"/>
          <w:szCs w:val="22"/>
        </w:rPr>
        <w:t>of children</w:t>
      </w:r>
      <w:r w:rsidR="00C77007">
        <w:rPr>
          <w:rFonts w:asciiTheme="minorBidi" w:hAnsiTheme="minorBidi" w:cstheme="minorBidi"/>
          <w:color w:val="000000"/>
          <w:sz w:val="22"/>
          <w:szCs w:val="22"/>
        </w:rPr>
        <w:t xml:space="preserve"> </w:t>
      </w:r>
      <w:r w:rsidR="00822011">
        <w:rPr>
          <w:rFonts w:asciiTheme="minorBidi" w:hAnsiTheme="minorBidi" w:cstheme="minorBidi"/>
          <w:color w:val="000000"/>
          <w:sz w:val="22"/>
          <w:szCs w:val="22"/>
        </w:rPr>
        <w:t xml:space="preserve">in </w:t>
      </w:r>
      <w:r w:rsidR="00F4797E" w:rsidRPr="000F5450">
        <w:rPr>
          <w:rFonts w:asciiTheme="minorBidi" w:hAnsiTheme="minorBidi" w:cstheme="minorBidi"/>
          <w:color w:val="000000"/>
          <w:sz w:val="22"/>
          <w:szCs w:val="22"/>
        </w:rPr>
        <w:t>Yorkshire</w:t>
      </w:r>
      <w:r w:rsidR="00DF0D43" w:rsidRPr="000F5450">
        <w:rPr>
          <w:rFonts w:asciiTheme="minorBidi" w:hAnsiTheme="minorBidi" w:cstheme="minorBidi"/>
          <w:color w:val="000000"/>
          <w:sz w:val="22"/>
          <w:szCs w:val="22"/>
        </w:rPr>
        <w:t xml:space="preserve"> and Humber </w:t>
      </w:r>
      <w:r w:rsidR="00F4797E" w:rsidRPr="000F5450">
        <w:rPr>
          <w:rFonts w:asciiTheme="minorBidi" w:hAnsiTheme="minorBidi" w:cstheme="minorBidi"/>
          <w:color w:val="000000"/>
          <w:sz w:val="22"/>
          <w:szCs w:val="22"/>
        </w:rPr>
        <w:t xml:space="preserve">are living </w:t>
      </w:r>
      <w:r w:rsidR="00FB26FF" w:rsidRPr="000F5450">
        <w:rPr>
          <w:rFonts w:asciiTheme="minorBidi" w:hAnsiTheme="minorBidi" w:cstheme="minorBidi"/>
          <w:color w:val="000000"/>
          <w:sz w:val="22"/>
          <w:szCs w:val="22"/>
        </w:rPr>
        <w:t>in poverty</w:t>
      </w:r>
      <w:r w:rsidR="00896D44">
        <w:rPr>
          <w:rFonts w:asciiTheme="minorBidi" w:hAnsiTheme="minorBidi" w:cstheme="minorBidi"/>
          <w:color w:val="000000"/>
          <w:sz w:val="22"/>
          <w:szCs w:val="22"/>
        </w:rPr>
        <w:t xml:space="preserve"> - </w:t>
      </w:r>
      <w:r w:rsidR="00EA1C14">
        <w:rPr>
          <w:rFonts w:asciiTheme="minorBidi" w:hAnsiTheme="minorBidi" w:cstheme="minorBidi"/>
          <w:color w:val="000000"/>
          <w:sz w:val="22"/>
          <w:szCs w:val="22"/>
        </w:rPr>
        <w:t xml:space="preserve">higher than the national average of </w:t>
      </w:r>
      <w:r w:rsidR="00FC27B8">
        <w:rPr>
          <w:rFonts w:asciiTheme="minorBidi" w:hAnsiTheme="minorBidi" w:cstheme="minorBidi"/>
          <w:color w:val="000000"/>
          <w:sz w:val="22"/>
          <w:szCs w:val="22"/>
        </w:rPr>
        <w:t>29 per cent</w:t>
      </w:r>
      <w:r w:rsidR="00533D79">
        <w:rPr>
          <w:rFonts w:asciiTheme="minorBidi" w:hAnsiTheme="minorBidi" w:cstheme="minorBidi"/>
          <w:color w:val="000000"/>
          <w:sz w:val="22"/>
          <w:szCs w:val="22"/>
        </w:rPr>
        <w:t xml:space="preserve"> (</w:t>
      </w:r>
      <w:r w:rsidR="004A648A">
        <w:rPr>
          <w:rFonts w:asciiTheme="minorBidi" w:hAnsiTheme="minorBidi" w:cstheme="minorBidi"/>
          <w:color w:val="000000"/>
          <w:sz w:val="22"/>
          <w:szCs w:val="22"/>
        </w:rPr>
        <w:t xml:space="preserve">of all dependent children </w:t>
      </w:r>
      <w:r w:rsidR="00FC5264">
        <w:rPr>
          <w:rFonts w:asciiTheme="minorBidi" w:hAnsiTheme="minorBidi" w:cstheme="minorBidi"/>
          <w:color w:val="000000"/>
          <w:sz w:val="22"/>
          <w:szCs w:val="22"/>
        </w:rPr>
        <w:t>aged 0-19)</w:t>
      </w:r>
      <w:r w:rsidR="00D05B29">
        <w:rPr>
          <w:rFonts w:asciiTheme="minorBidi" w:hAnsiTheme="minorBidi" w:cstheme="minorBidi"/>
          <w:color w:val="000000"/>
          <w:sz w:val="22"/>
          <w:szCs w:val="22"/>
        </w:rPr>
        <w:t>.</w:t>
      </w:r>
      <w:r w:rsidR="00751B94">
        <w:rPr>
          <w:rFonts w:asciiTheme="minorBidi" w:hAnsiTheme="minorBidi" w:cstheme="minorBidi"/>
          <w:color w:val="000000"/>
          <w:sz w:val="22"/>
          <w:szCs w:val="22"/>
        </w:rPr>
        <w:t xml:space="preserve"> </w:t>
      </w:r>
    </w:p>
    <w:p w14:paraId="64D27B92" w14:textId="77777777" w:rsidR="00FC27B8" w:rsidRDefault="00FC27B8" w:rsidP="00FC27B8">
      <w:pPr>
        <w:pStyle w:val="NormalWeb"/>
        <w:spacing w:after="0" w:afterAutospacing="0"/>
        <w:rPr>
          <w:rFonts w:asciiTheme="minorBidi" w:hAnsiTheme="minorBidi" w:cstheme="minorBidi"/>
          <w:color w:val="000000"/>
          <w:sz w:val="22"/>
          <w:szCs w:val="22"/>
        </w:rPr>
      </w:pPr>
    </w:p>
    <w:p w14:paraId="2BE00DF2" w14:textId="4C6FD8E5" w:rsidR="00B27694" w:rsidRPr="000F5450" w:rsidRDefault="00751B94" w:rsidP="003D696A">
      <w:pPr>
        <w:pStyle w:val="NormalWeb"/>
        <w:spacing w:after="0" w:afterAutospacing="0"/>
        <w:rPr>
          <w:rFonts w:asciiTheme="minorBidi" w:hAnsiTheme="minorBidi" w:cstheme="minorBidi"/>
          <w:color w:val="000000"/>
          <w:sz w:val="22"/>
          <w:szCs w:val="22"/>
        </w:rPr>
      </w:pPr>
      <w:r>
        <w:rPr>
          <w:rFonts w:asciiTheme="minorBidi" w:hAnsiTheme="minorBidi" w:cstheme="minorBidi"/>
          <w:color w:val="000000"/>
          <w:sz w:val="22"/>
          <w:szCs w:val="22"/>
        </w:rPr>
        <w:t>T</w:t>
      </w:r>
      <w:r w:rsidR="009F052E">
        <w:rPr>
          <w:rFonts w:asciiTheme="minorBidi" w:hAnsiTheme="minorBidi" w:cstheme="minorBidi"/>
          <w:color w:val="000000"/>
          <w:sz w:val="22"/>
          <w:szCs w:val="22"/>
        </w:rPr>
        <w:t>he</w:t>
      </w:r>
      <w:r w:rsidR="00552C2F">
        <w:rPr>
          <w:rFonts w:asciiTheme="minorBidi" w:hAnsiTheme="minorBidi" w:cstheme="minorBidi"/>
          <w:color w:val="000000"/>
          <w:sz w:val="22"/>
          <w:szCs w:val="22"/>
        </w:rPr>
        <w:t xml:space="preserve"> long term trend of </w:t>
      </w:r>
      <w:r w:rsidR="009F052E">
        <w:rPr>
          <w:rFonts w:asciiTheme="minorBidi" w:hAnsiTheme="minorBidi" w:cstheme="minorBidi"/>
          <w:color w:val="000000"/>
          <w:sz w:val="22"/>
          <w:szCs w:val="22"/>
        </w:rPr>
        <w:t>children</w:t>
      </w:r>
      <w:r w:rsidR="00DB6B6F">
        <w:rPr>
          <w:rFonts w:asciiTheme="minorBidi" w:hAnsiTheme="minorBidi" w:cstheme="minorBidi"/>
          <w:color w:val="000000"/>
          <w:sz w:val="22"/>
          <w:szCs w:val="22"/>
        </w:rPr>
        <w:t xml:space="preserve"> </w:t>
      </w:r>
      <w:r w:rsidR="00480BFF">
        <w:rPr>
          <w:rFonts w:asciiTheme="minorBidi" w:hAnsiTheme="minorBidi" w:cstheme="minorBidi"/>
          <w:color w:val="000000"/>
          <w:sz w:val="22"/>
          <w:szCs w:val="22"/>
        </w:rPr>
        <w:t xml:space="preserve">in poverty </w:t>
      </w:r>
      <w:r w:rsidR="00377AF1">
        <w:rPr>
          <w:rFonts w:asciiTheme="minorBidi" w:hAnsiTheme="minorBidi" w:cstheme="minorBidi"/>
          <w:color w:val="000000"/>
          <w:sz w:val="22"/>
          <w:szCs w:val="22"/>
        </w:rPr>
        <w:t>across the</w:t>
      </w:r>
      <w:r w:rsidR="00133421">
        <w:rPr>
          <w:rFonts w:asciiTheme="minorBidi" w:hAnsiTheme="minorBidi" w:cstheme="minorBidi"/>
          <w:color w:val="000000"/>
          <w:sz w:val="22"/>
          <w:szCs w:val="22"/>
        </w:rPr>
        <w:t xml:space="preserve"> regi</w:t>
      </w:r>
      <w:r w:rsidR="00FD112A">
        <w:rPr>
          <w:rFonts w:asciiTheme="minorBidi" w:hAnsiTheme="minorBidi" w:cstheme="minorBidi"/>
          <w:color w:val="000000"/>
          <w:sz w:val="22"/>
          <w:szCs w:val="22"/>
        </w:rPr>
        <w:t xml:space="preserve">on </w:t>
      </w:r>
      <w:r w:rsidR="00480BFF">
        <w:rPr>
          <w:rFonts w:asciiTheme="minorBidi" w:hAnsiTheme="minorBidi" w:cstheme="minorBidi"/>
          <w:color w:val="000000"/>
          <w:sz w:val="22"/>
          <w:szCs w:val="22"/>
        </w:rPr>
        <w:t>remain</w:t>
      </w:r>
      <w:r w:rsidR="00FD112A">
        <w:rPr>
          <w:rFonts w:asciiTheme="minorBidi" w:hAnsiTheme="minorBidi" w:cstheme="minorBidi"/>
          <w:color w:val="000000"/>
          <w:sz w:val="22"/>
          <w:szCs w:val="22"/>
        </w:rPr>
        <w:t xml:space="preserve">s </w:t>
      </w:r>
      <w:r w:rsidR="00480BFF">
        <w:rPr>
          <w:rFonts w:asciiTheme="minorBidi" w:hAnsiTheme="minorBidi" w:cstheme="minorBidi"/>
          <w:color w:val="000000"/>
          <w:sz w:val="22"/>
          <w:szCs w:val="22"/>
        </w:rPr>
        <w:t>high</w:t>
      </w:r>
      <w:r w:rsidR="00C51CE3">
        <w:rPr>
          <w:rFonts w:asciiTheme="minorBidi" w:hAnsiTheme="minorBidi" w:cstheme="minorBidi"/>
          <w:color w:val="000000"/>
          <w:sz w:val="22"/>
          <w:szCs w:val="22"/>
        </w:rPr>
        <w:t>,</w:t>
      </w:r>
      <w:r w:rsidR="006F532C">
        <w:rPr>
          <w:rFonts w:asciiTheme="minorBidi" w:hAnsiTheme="minorBidi" w:cstheme="minorBidi"/>
          <w:color w:val="000000"/>
          <w:sz w:val="22"/>
          <w:szCs w:val="22"/>
        </w:rPr>
        <w:t xml:space="preserve"> but </w:t>
      </w:r>
      <w:r w:rsidR="00223953">
        <w:rPr>
          <w:rFonts w:asciiTheme="minorBidi" w:hAnsiTheme="minorBidi" w:cstheme="minorBidi"/>
          <w:color w:val="000000"/>
          <w:sz w:val="22"/>
          <w:szCs w:val="22"/>
        </w:rPr>
        <w:t>the new</w:t>
      </w:r>
      <w:r w:rsidR="00223953" w:rsidRPr="000F5450">
        <w:rPr>
          <w:rFonts w:asciiTheme="minorBidi" w:hAnsiTheme="minorBidi" w:cstheme="minorBidi"/>
          <w:color w:val="000000"/>
          <w:sz w:val="22"/>
          <w:szCs w:val="22"/>
        </w:rPr>
        <w:t xml:space="preserve"> research, carried out by Loughborough University on behalf of the Coalition</w:t>
      </w:r>
      <w:r w:rsidR="00223953">
        <w:rPr>
          <w:rFonts w:asciiTheme="minorBidi" w:hAnsiTheme="minorBidi" w:cstheme="minorBidi"/>
          <w:color w:val="000000"/>
          <w:sz w:val="22"/>
          <w:szCs w:val="22"/>
        </w:rPr>
        <w:t xml:space="preserve"> shows that </w:t>
      </w:r>
      <w:r w:rsidR="006F532C">
        <w:rPr>
          <w:rFonts w:asciiTheme="minorBidi" w:hAnsiTheme="minorBidi" w:cstheme="minorBidi"/>
          <w:color w:val="000000"/>
          <w:sz w:val="22"/>
          <w:szCs w:val="22"/>
        </w:rPr>
        <w:t xml:space="preserve">parts of the region fair </w:t>
      </w:r>
      <w:r w:rsidR="00C51CE3">
        <w:rPr>
          <w:rFonts w:asciiTheme="minorBidi" w:hAnsiTheme="minorBidi" w:cstheme="minorBidi"/>
          <w:color w:val="000000"/>
          <w:sz w:val="22"/>
          <w:szCs w:val="22"/>
        </w:rPr>
        <w:t>particularly</w:t>
      </w:r>
      <w:r w:rsidR="003E076A">
        <w:rPr>
          <w:rFonts w:asciiTheme="minorBidi" w:hAnsiTheme="minorBidi" w:cstheme="minorBidi"/>
          <w:color w:val="000000"/>
          <w:sz w:val="22"/>
          <w:szCs w:val="22"/>
        </w:rPr>
        <w:t xml:space="preserve"> badly.</w:t>
      </w:r>
      <w:r w:rsidR="003D696A">
        <w:rPr>
          <w:rFonts w:asciiTheme="minorBidi" w:hAnsiTheme="minorBidi" w:cstheme="minorBidi"/>
          <w:color w:val="000000"/>
          <w:sz w:val="22"/>
          <w:szCs w:val="22"/>
        </w:rPr>
        <w:t xml:space="preserve"> </w:t>
      </w:r>
      <w:r w:rsidR="00C60FB2">
        <w:rPr>
          <w:rFonts w:asciiTheme="minorBidi" w:hAnsiTheme="minorBidi" w:cstheme="minorBidi"/>
          <w:color w:val="000000"/>
          <w:sz w:val="22"/>
          <w:szCs w:val="22"/>
        </w:rPr>
        <w:t>T</w:t>
      </w:r>
      <w:r w:rsidR="00E06E90">
        <w:rPr>
          <w:rFonts w:asciiTheme="minorBidi" w:hAnsiTheme="minorBidi" w:cstheme="minorBidi"/>
          <w:color w:val="000000"/>
          <w:sz w:val="22"/>
          <w:szCs w:val="22"/>
        </w:rPr>
        <w:t>h</w:t>
      </w:r>
      <w:r w:rsidR="00AA05AD">
        <w:rPr>
          <w:rFonts w:asciiTheme="minorBidi" w:hAnsiTheme="minorBidi" w:cstheme="minorBidi"/>
          <w:color w:val="000000"/>
          <w:sz w:val="22"/>
          <w:szCs w:val="22"/>
        </w:rPr>
        <w:t xml:space="preserve">ose </w:t>
      </w:r>
      <w:r w:rsidR="0093475B">
        <w:rPr>
          <w:rFonts w:asciiTheme="minorBidi" w:hAnsiTheme="minorBidi" w:cstheme="minorBidi"/>
          <w:color w:val="000000"/>
          <w:sz w:val="22"/>
          <w:szCs w:val="22"/>
        </w:rPr>
        <w:t>parts</w:t>
      </w:r>
      <w:r w:rsidR="00A22D56">
        <w:rPr>
          <w:rFonts w:asciiTheme="minorBidi" w:hAnsiTheme="minorBidi" w:cstheme="minorBidi"/>
          <w:color w:val="000000"/>
          <w:sz w:val="22"/>
          <w:szCs w:val="22"/>
        </w:rPr>
        <w:t xml:space="preserve"> </w:t>
      </w:r>
      <w:r w:rsidR="0093475B">
        <w:rPr>
          <w:rFonts w:asciiTheme="minorBidi" w:hAnsiTheme="minorBidi" w:cstheme="minorBidi"/>
          <w:color w:val="000000"/>
          <w:sz w:val="22"/>
          <w:szCs w:val="22"/>
        </w:rPr>
        <w:t xml:space="preserve">with the </w:t>
      </w:r>
      <w:r w:rsidR="00B27694" w:rsidRPr="000F5450">
        <w:rPr>
          <w:rFonts w:asciiTheme="minorBidi" w:hAnsiTheme="minorBidi" w:cstheme="minorBidi"/>
          <w:color w:val="000000"/>
          <w:sz w:val="22"/>
          <w:szCs w:val="22"/>
        </w:rPr>
        <w:t xml:space="preserve">highest percentage </w:t>
      </w:r>
      <w:r w:rsidR="00223953">
        <w:rPr>
          <w:rFonts w:asciiTheme="minorBidi" w:hAnsiTheme="minorBidi" w:cstheme="minorBidi"/>
          <w:color w:val="000000"/>
          <w:sz w:val="22"/>
          <w:szCs w:val="22"/>
        </w:rPr>
        <w:t xml:space="preserve">point </w:t>
      </w:r>
      <w:r w:rsidR="007B7A5E" w:rsidRPr="000F5450">
        <w:rPr>
          <w:rFonts w:asciiTheme="minorBidi" w:hAnsiTheme="minorBidi" w:cstheme="minorBidi"/>
          <w:color w:val="000000"/>
          <w:sz w:val="22"/>
          <w:szCs w:val="22"/>
        </w:rPr>
        <w:t>rise</w:t>
      </w:r>
      <w:r w:rsidR="00CC0B77" w:rsidRPr="000F5450">
        <w:rPr>
          <w:rFonts w:asciiTheme="minorBidi" w:hAnsiTheme="minorBidi" w:cstheme="minorBidi"/>
          <w:color w:val="000000"/>
          <w:sz w:val="22"/>
          <w:szCs w:val="22"/>
        </w:rPr>
        <w:t xml:space="preserve"> </w:t>
      </w:r>
      <w:r w:rsidR="00223953">
        <w:rPr>
          <w:rFonts w:asciiTheme="minorBidi" w:hAnsiTheme="minorBidi" w:cstheme="minorBidi"/>
          <w:color w:val="000000"/>
          <w:sz w:val="22"/>
          <w:szCs w:val="22"/>
        </w:rPr>
        <w:t>in</w:t>
      </w:r>
      <w:r w:rsidR="00223953" w:rsidRPr="000F5450">
        <w:rPr>
          <w:rFonts w:asciiTheme="minorBidi" w:hAnsiTheme="minorBidi" w:cstheme="minorBidi"/>
          <w:color w:val="000000"/>
          <w:sz w:val="22"/>
          <w:szCs w:val="22"/>
        </w:rPr>
        <w:t xml:space="preserve"> </w:t>
      </w:r>
      <w:r w:rsidR="00B27694" w:rsidRPr="000F5450">
        <w:rPr>
          <w:rFonts w:asciiTheme="minorBidi" w:hAnsiTheme="minorBidi" w:cstheme="minorBidi"/>
          <w:color w:val="000000"/>
          <w:sz w:val="22"/>
          <w:szCs w:val="22"/>
        </w:rPr>
        <w:t>children living in poverty</w:t>
      </w:r>
      <w:r w:rsidR="00C920FD" w:rsidRPr="000F5450">
        <w:rPr>
          <w:rFonts w:asciiTheme="minorBidi" w:hAnsiTheme="minorBidi" w:cstheme="minorBidi"/>
          <w:color w:val="000000"/>
          <w:sz w:val="22"/>
          <w:szCs w:val="22"/>
        </w:rPr>
        <w:t xml:space="preserve"> </w:t>
      </w:r>
      <w:r w:rsidR="00D73500">
        <w:rPr>
          <w:rFonts w:asciiTheme="minorBidi" w:hAnsiTheme="minorBidi" w:cstheme="minorBidi"/>
          <w:color w:val="000000"/>
          <w:sz w:val="22"/>
          <w:szCs w:val="22"/>
        </w:rPr>
        <w:t>between</w:t>
      </w:r>
      <w:r w:rsidR="00B83643" w:rsidRPr="000F5450">
        <w:rPr>
          <w:rFonts w:asciiTheme="minorBidi" w:hAnsiTheme="minorBidi" w:cstheme="minorBidi"/>
          <w:color w:val="000000"/>
          <w:sz w:val="22"/>
          <w:szCs w:val="22"/>
        </w:rPr>
        <w:t xml:space="preserve"> </w:t>
      </w:r>
      <w:r w:rsidR="00CD73DC" w:rsidRPr="000F5450">
        <w:rPr>
          <w:rFonts w:asciiTheme="minorBidi" w:hAnsiTheme="minorBidi" w:cstheme="minorBidi"/>
          <w:color w:val="000000"/>
          <w:sz w:val="22"/>
          <w:szCs w:val="22"/>
        </w:rPr>
        <w:t>2014/15</w:t>
      </w:r>
      <w:r w:rsidR="00D73500">
        <w:rPr>
          <w:rFonts w:asciiTheme="minorBidi" w:hAnsiTheme="minorBidi" w:cstheme="minorBidi"/>
          <w:color w:val="000000"/>
          <w:sz w:val="22"/>
          <w:szCs w:val="22"/>
        </w:rPr>
        <w:t xml:space="preserve"> and </w:t>
      </w:r>
      <w:r w:rsidR="00B83643" w:rsidRPr="000F5450">
        <w:rPr>
          <w:rFonts w:asciiTheme="minorBidi" w:hAnsiTheme="minorBidi" w:cstheme="minorBidi"/>
          <w:color w:val="000000"/>
          <w:sz w:val="22"/>
          <w:szCs w:val="22"/>
        </w:rPr>
        <w:t xml:space="preserve">2021/22 </w:t>
      </w:r>
      <w:r w:rsidR="00B27694" w:rsidRPr="000F5450">
        <w:rPr>
          <w:rFonts w:asciiTheme="minorBidi" w:hAnsiTheme="minorBidi" w:cstheme="minorBidi"/>
          <w:color w:val="000000"/>
          <w:sz w:val="22"/>
          <w:szCs w:val="22"/>
        </w:rPr>
        <w:t>include:</w:t>
      </w:r>
    </w:p>
    <w:p w14:paraId="49FAAE31" w14:textId="77777777" w:rsidR="00FD193C" w:rsidRPr="000F5450" w:rsidRDefault="00FD193C" w:rsidP="00FD193C">
      <w:pPr>
        <w:pStyle w:val="NormalWeb"/>
        <w:spacing w:after="0" w:afterAutospacing="0"/>
        <w:rPr>
          <w:rFonts w:asciiTheme="minorBidi" w:hAnsiTheme="minorBidi" w:cstheme="minorBidi"/>
          <w:color w:val="000000"/>
          <w:sz w:val="22"/>
          <w:szCs w:val="22"/>
        </w:rPr>
      </w:pPr>
    </w:p>
    <w:p w14:paraId="16EE586D" w14:textId="367381FC" w:rsidR="00A90271" w:rsidRPr="000F5450" w:rsidRDefault="0070754F" w:rsidP="00A90271">
      <w:pPr>
        <w:pStyle w:val="NormalWeb"/>
        <w:numPr>
          <w:ilvl w:val="0"/>
          <w:numId w:val="4"/>
        </w:numPr>
        <w:spacing w:line="360" w:lineRule="auto"/>
        <w:rPr>
          <w:rFonts w:asciiTheme="minorBidi" w:hAnsiTheme="minorBidi" w:cstheme="minorBidi"/>
          <w:color w:val="000000"/>
          <w:sz w:val="22"/>
          <w:szCs w:val="22"/>
        </w:rPr>
      </w:pPr>
      <w:r w:rsidRPr="000F5450">
        <w:rPr>
          <w:rFonts w:asciiTheme="minorBidi" w:hAnsiTheme="minorBidi" w:cstheme="minorBidi"/>
          <w:color w:val="000000"/>
          <w:sz w:val="22"/>
          <w:szCs w:val="22"/>
        </w:rPr>
        <w:t xml:space="preserve">Bradford with </w:t>
      </w:r>
      <w:r w:rsidR="004470AD" w:rsidRPr="000F5450">
        <w:rPr>
          <w:rFonts w:asciiTheme="minorBidi" w:hAnsiTheme="minorBidi" w:cstheme="minorBidi"/>
          <w:color w:val="000000"/>
          <w:sz w:val="22"/>
          <w:szCs w:val="22"/>
        </w:rPr>
        <w:t>39.</w:t>
      </w:r>
      <w:r w:rsidR="00C010BA" w:rsidRPr="000F5450">
        <w:rPr>
          <w:rFonts w:asciiTheme="minorBidi" w:hAnsiTheme="minorBidi" w:cstheme="minorBidi"/>
          <w:color w:val="000000"/>
          <w:sz w:val="22"/>
          <w:szCs w:val="22"/>
        </w:rPr>
        <w:t xml:space="preserve">3 per cent of children living </w:t>
      </w:r>
      <w:r w:rsidR="00FE49D6" w:rsidRPr="000F5450">
        <w:rPr>
          <w:rFonts w:asciiTheme="minorBidi" w:hAnsiTheme="minorBidi" w:cstheme="minorBidi"/>
          <w:color w:val="000000"/>
          <w:sz w:val="22"/>
          <w:szCs w:val="22"/>
        </w:rPr>
        <w:t xml:space="preserve">in </w:t>
      </w:r>
      <w:r w:rsidR="00C010BA" w:rsidRPr="000F5450">
        <w:rPr>
          <w:rFonts w:asciiTheme="minorBidi" w:hAnsiTheme="minorBidi" w:cstheme="minorBidi"/>
          <w:color w:val="000000"/>
          <w:sz w:val="22"/>
          <w:szCs w:val="22"/>
        </w:rPr>
        <w:t xml:space="preserve">poverty </w:t>
      </w:r>
      <w:r w:rsidR="00503FFF" w:rsidRPr="000F5450">
        <w:rPr>
          <w:rFonts w:asciiTheme="minorBidi" w:hAnsiTheme="minorBidi" w:cstheme="minorBidi"/>
          <w:color w:val="000000"/>
          <w:sz w:val="22"/>
          <w:szCs w:val="22"/>
        </w:rPr>
        <w:t>–</w:t>
      </w:r>
      <w:r w:rsidR="00CD73DC" w:rsidRPr="000F5450">
        <w:rPr>
          <w:rFonts w:asciiTheme="minorBidi" w:hAnsiTheme="minorBidi" w:cstheme="minorBidi"/>
          <w:color w:val="000000"/>
          <w:sz w:val="22"/>
          <w:szCs w:val="22"/>
        </w:rPr>
        <w:t xml:space="preserve"> </w:t>
      </w:r>
      <w:r w:rsidR="00503FFF" w:rsidRPr="000F5450">
        <w:rPr>
          <w:rFonts w:asciiTheme="minorBidi" w:hAnsiTheme="minorBidi" w:cstheme="minorBidi"/>
          <w:color w:val="000000"/>
          <w:sz w:val="22"/>
          <w:szCs w:val="22"/>
        </w:rPr>
        <w:t xml:space="preserve">a rise of </w:t>
      </w:r>
      <w:r w:rsidR="00503FFF" w:rsidRPr="00D87FC9">
        <w:rPr>
          <w:rFonts w:asciiTheme="minorBidi" w:hAnsiTheme="minorBidi" w:cstheme="minorBidi"/>
          <w:b/>
          <w:bCs/>
          <w:color w:val="000000"/>
          <w:sz w:val="22"/>
          <w:szCs w:val="22"/>
        </w:rPr>
        <w:t xml:space="preserve">9.2 </w:t>
      </w:r>
      <w:r w:rsidR="00223953">
        <w:rPr>
          <w:rFonts w:asciiTheme="minorBidi" w:hAnsiTheme="minorBidi" w:cstheme="minorBidi"/>
          <w:color w:val="000000"/>
          <w:sz w:val="22"/>
          <w:szCs w:val="22"/>
        </w:rPr>
        <w:t>percentage points</w:t>
      </w:r>
      <w:r w:rsidR="00503FFF" w:rsidRPr="000F5450">
        <w:rPr>
          <w:rFonts w:asciiTheme="minorBidi" w:hAnsiTheme="minorBidi" w:cstheme="minorBidi"/>
          <w:color w:val="000000"/>
          <w:sz w:val="22"/>
          <w:szCs w:val="22"/>
        </w:rPr>
        <w:t xml:space="preserve"> </w:t>
      </w:r>
    </w:p>
    <w:p w14:paraId="67BC3A73" w14:textId="5C64D18B" w:rsidR="00755FC5" w:rsidRPr="000F5450" w:rsidRDefault="00AB6306" w:rsidP="00755FC5">
      <w:pPr>
        <w:pStyle w:val="NormalWeb"/>
        <w:numPr>
          <w:ilvl w:val="0"/>
          <w:numId w:val="4"/>
        </w:numPr>
        <w:spacing w:line="360" w:lineRule="auto"/>
        <w:rPr>
          <w:rFonts w:asciiTheme="minorBidi" w:hAnsiTheme="minorBidi" w:cstheme="minorBidi"/>
          <w:color w:val="000000"/>
          <w:sz w:val="22"/>
          <w:szCs w:val="22"/>
        </w:rPr>
      </w:pPr>
      <w:r w:rsidRPr="000F5450">
        <w:rPr>
          <w:rFonts w:asciiTheme="minorBidi" w:hAnsiTheme="minorBidi" w:cstheme="minorBidi"/>
          <w:color w:val="000000"/>
          <w:sz w:val="22"/>
          <w:szCs w:val="22"/>
        </w:rPr>
        <w:t>Kingston Upon Hull with</w:t>
      </w:r>
      <w:r w:rsidR="009D4075" w:rsidRPr="000F5450">
        <w:rPr>
          <w:rFonts w:asciiTheme="minorBidi" w:hAnsiTheme="minorBidi" w:cstheme="minorBidi"/>
          <w:color w:val="000000"/>
          <w:sz w:val="22"/>
          <w:szCs w:val="22"/>
        </w:rPr>
        <w:t xml:space="preserve"> 35.2 per cent </w:t>
      </w:r>
      <w:r w:rsidR="00B46BDC" w:rsidRPr="000F5450">
        <w:rPr>
          <w:rFonts w:asciiTheme="minorBidi" w:hAnsiTheme="minorBidi" w:cstheme="minorBidi"/>
          <w:color w:val="000000"/>
          <w:sz w:val="22"/>
          <w:szCs w:val="22"/>
        </w:rPr>
        <w:t xml:space="preserve">of children living in poverty – a rise of </w:t>
      </w:r>
      <w:r w:rsidR="009D4075" w:rsidRPr="00D87FC9">
        <w:rPr>
          <w:rFonts w:asciiTheme="minorBidi" w:hAnsiTheme="minorBidi" w:cstheme="minorBidi"/>
          <w:b/>
          <w:bCs/>
          <w:color w:val="000000"/>
          <w:sz w:val="22"/>
          <w:szCs w:val="22"/>
        </w:rPr>
        <w:t>5</w:t>
      </w:r>
      <w:r w:rsidR="00947AB0" w:rsidRPr="00D87FC9">
        <w:rPr>
          <w:rFonts w:asciiTheme="minorBidi" w:hAnsiTheme="minorBidi" w:cstheme="minorBidi"/>
          <w:b/>
          <w:bCs/>
          <w:color w:val="000000"/>
          <w:sz w:val="22"/>
          <w:szCs w:val="22"/>
        </w:rPr>
        <w:t>.0</w:t>
      </w:r>
      <w:r w:rsidR="009D4075" w:rsidRPr="000F5450">
        <w:rPr>
          <w:rFonts w:asciiTheme="minorBidi" w:hAnsiTheme="minorBidi" w:cstheme="minorBidi"/>
          <w:color w:val="000000"/>
          <w:sz w:val="22"/>
          <w:szCs w:val="22"/>
        </w:rPr>
        <w:t xml:space="preserve"> </w:t>
      </w:r>
      <w:r w:rsidR="00223953">
        <w:rPr>
          <w:rFonts w:asciiTheme="minorBidi" w:hAnsiTheme="minorBidi" w:cstheme="minorBidi"/>
          <w:color w:val="000000"/>
          <w:sz w:val="22"/>
          <w:szCs w:val="22"/>
        </w:rPr>
        <w:t>percentage points</w:t>
      </w:r>
    </w:p>
    <w:p w14:paraId="44F4E8E1" w14:textId="695E1CD4" w:rsidR="00755FC5" w:rsidRPr="000F5450" w:rsidRDefault="00B27694" w:rsidP="00755FC5">
      <w:pPr>
        <w:pStyle w:val="NormalWeb"/>
        <w:numPr>
          <w:ilvl w:val="0"/>
          <w:numId w:val="4"/>
        </w:numPr>
        <w:spacing w:line="360" w:lineRule="auto"/>
        <w:rPr>
          <w:rFonts w:asciiTheme="minorBidi" w:hAnsiTheme="minorBidi" w:cstheme="minorBidi"/>
          <w:color w:val="000000"/>
          <w:sz w:val="22"/>
          <w:szCs w:val="22"/>
        </w:rPr>
      </w:pPr>
      <w:r w:rsidRPr="000F5450">
        <w:rPr>
          <w:rFonts w:asciiTheme="minorBidi" w:hAnsiTheme="minorBidi" w:cstheme="minorBidi"/>
          <w:color w:val="000000"/>
          <w:sz w:val="22"/>
          <w:szCs w:val="22"/>
        </w:rPr>
        <w:t>Kirklees with 3</w:t>
      </w:r>
      <w:r w:rsidR="00B7593C" w:rsidRPr="000F5450">
        <w:rPr>
          <w:rFonts w:asciiTheme="minorBidi" w:hAnsiTheme="minorBidi" w:cstheme="minorBidi"/>
          <w:color w:val="000000"/>
          <w:sz w:val="22"/>
          <w:szCs w:val="22"/>
        </w:rPr>
        <w:t xml:space="preserve">3.7 per cent </w:t>
      </w:r>
      <w:r w:rsidRPr="000F5450">
        <w:rPr>
          <w:rFonts w:asciiTheme="minorBidi" w:hAnsiTheme="minorBidi" w:cstheme="minorBidi"/>
          <w:color w:val="000000"/>
          <w:sz w:val="22"/>
          <w:szCs w:val="22"/>
        </w:rPr>
        <w:t xml:space="preserve">of children living in poverty – </w:t>
      </w:r>
      <w:r w:rsidR="00B7593C" w:rsidRPr="000F5450">
        <w:rPr>
          <w:rFonts w:asciiTheme="minorBidi" w:hAnsiTheme="minorBidi" w:cstheme="minorBidi"/>
          <w:color w:val="000000"/>
          <w:sz w:val="22"/>
          <w:szCs w:val="22"/>
        </w:rPr>
        <w:t xml:space="preserve">a rise of </w:t>
      </w:r>
      <w:r w:rsidR="001D72F3" w:rsidRPr="00D87FC9">
        <w:rPr>
          <w:rFonts w:asciiTheme="minorBidi" w:hAnsiTheme="minorBidi" w:cstheme="minorBidi"/>
          <w:b/>
          <w:bCs/>
          <w:color w:val="000000"/>
          <w:sz w:val="22"/>
          <w:szCs w:val="22"/>
        </w:rPr>
        <w:t>3.8</w:t>
      </w:r>
      <w:r w:rsidR="001D72F3" w:rsidRPr="000F5450">
        <w:rPr>
          <w:rFonts w:asciiTheme="minorBidi" w:hAnsiTheme="minorBidi" w:cstheme="minorBidi"/>
          <w:color w:val="000000"/>
          <w:sz w:val="22"/>
          <w:szCs w:val="22"/>
        </w:rPr>
        <w:t xml:space="preserve"> </w:t>
      </w:r>
      <w:r w:rsidR="00223953">
        <w:rPr>
          <w:rFonts w:asciiTheme="minorBidi" w:hAnsiTheme="minorBidi" w:cstheme="minorBidi"/>
          <w:color w:val="000000"/>
          <w:sz w:val="22"/>
          <w:szCs w:val="22"/>
        </w:rPr>
        <w:t>percentage points</w:t>
      </w:r>
    </w:p>
    <w:p w14:paraId="2A66948A" w14:textId="3009BBD1" w:rsidR="00567EAD" w:rsidRPr="000F5450" w:rsidRDefault="00B27694" w:rsidP="00567EAD">
      <w:pPr>
        <w:pStyle w:val="NormalWeb"/>
        <w:numPr>
          <w:ilvl w:val="0"/>
          <w:numId w:val="4"/>
        </w:numPr>
        <w:spacing w:line="360" w:lineRule="auto"/>
        <w:rPr>
          <w:rFonts w:asciiTheme="minorBidi" w:hAnsiTheme="minorBidi" w:cstheme="minorBidi"/>
          <w:color w:val="000000"/>
          <w:sz w:val="22"/>
          <w:szCs w:val="22"/>
        </w:rPr>
      </w:pPr>
      <w:r w:rsidRPr="000F5450">
        <w:rPr>
          <w:rFonts w:asciiTheme="minorBidi" w:hAnsiTheme="minorBidi" w:cstheme="minorBidi"/>
          <w:color w:val="000000"/>
          <w:sz w:val="22"/>
          <w:szCs w:val="22"/>
        </w:rPr>
        <w:t>Sheffield with 3</w:t>
      </w:r>
      <w:r w:rsidR="003E5356" w:rsidRPr="000F5450">
        <w:rPr>
          <w:rFonts w:asciiTheme="minorBidi" w:hAnsiTheme="minorBidi" w:cstheme="minorBidi"/>
          <w:color w:val="000000"/>
          <w:sz w:val="22"/>
          <w:szCs w:val="22"/>
        </w:rPr>
        <w:t>3</w:t>
      </w:r>
      <w:r w:rsidRPr="000F5450">
        <w:rPr>
          <w:rFonts w:asciiTheme="minorBidi" w:hAnsiTheme="minorBidi" w:cstheme="minorBidi"/>
          <w:color w:val="000000"/>
          <w:sz w:val="22"/>
          <w:szCs w:val="22"/>
        </w:rPr>
        <w:t>.</w:t>
      </w:r>
      <w:r w:rsidR="003E5356" w:rsidRPr="000F5450">
        <w:rPr>
          <w:rFonts w:asciiTheme="minorBidi" w:hAnsiTheme="minorBidi" w:cstheme="minorBidi"/>
          <w:color w:val="000000"/>
          <w:sz w:val="22"/>
          <w:szCs w:val="22"/>
        </w:rPr>
        <w:t>0</w:t>
      </w:r>
      <w:r w:rsidRPr="000F5450">
        <w:rPr>
          <w:rFonts w:asciiTheme="minorBidi" w:hAnsiTheme="minorBidi" w:cstheme="minorBidi"/>
          <w:color w:val="000000"/>
          <w:sz w:val="22"/>
          <w:szCs w:val="22"/>
        </w:rPr>
        <w:t xml:space="preserve">% of children living in poverty – </w:t>
      </w:r>
      <w:r w:rsidR="003E5356" w:rsidRPr="000F5450">
        <w:rPr>
          <w:rFonts w:asciiTheme="minorBidi" w:hAnsiTheme="minorBidi" w:cstheme="minorBidi"/>
          <w:color w:val="000000"/>
          <w:sz w:val="22"/>
          <w:szCs w:val="22"/>
        </w:rPr>
        <w:t xml:space="preserve">a rise of </w:t>
      </w:r>
      <w:r w:rsidR="00567EAD" w:rsidRPr="00D87FC9">
        <w:rPr>
          <w:rFonts w:asciiTheme="minorBidi" w:hAnsiTheme="minorBidi" w:cstheme="minorBidi"/>
          <w:b/>
          <w:bCs/>
          <w:color w:val="000000"/>
          <w:sz w:val="22"/>
          <w:szCs w:val="22"/>
        </w:rPr>
        <w:t>3.1</w:t>
      </w:r>
      <w:r w:rsidR="00567EAD" w:rsidRPr="000F5450">
        <w:rPr>
          <w:rFonts w:asciiTheme="minorBidi" w:hAnsiTheme="minorBidi" w:cstheme="minorBidi"/>
          <w:color w:val="000000"/>
          <w:sz w:val="22"/>
          <w:szCs w:val="22"/>
        </w:rPr>
        <w:t xml:space="preserve"> </w:t>
      </w:r>
      <w:r w:rsidR="00223953">
        <w:rPr>
          <w:rFonts w:asciiTheme="minorBidi" w:hAnsiTheme="minorBidi" w:cstheme="minorBidi"/>
          <w:color w:val="000000"/>
          <w:sz w:val="22"/>
          <w:szCs w:val="22"/>
        </w:rPr>
        <w:t xml:space="preserve">percentage points </w:t>
      </w:r>
    </w:p>
    <w:p w14:paraId="1A23AD3E" w14:textId="7B34BDBD" w:rsidR="00B27694" w:rsidRPr="000F5450" w:rsidRDefault="00B27694" w:rsidP="00567EAD">
      <w:pPr>
        <w:pStyle w:val="NormalWeb"/>
        <w:numPr>
          <w:ilvl w:val="0"/>
          <w:numId w:val="4"/>
        </w:numPr>
        <w:spacing w:line="360" w:lineRule="auto"/>
        <w:rPr>
          <w:rFonts w:asciiTheme="minorBidi" w:hAnsiTheme="minorBidi" w:cstheme="minorBidi"/>
          <w:color w:val="000000"/>
          <w:sz w:val="22"/>
          <w:szCs w:val="22"/>
        </w:rPr>
      </w:pPr>
      <w:r w:rsidRPr="000F5450">
        <w:rPr>
          <w:rFonts w:asciiTheme="minorBidi" w:hAnsiTheme="minorBidi" w:cstheme="minorBidi"/>
          <w:color w:val="000000"/>
          <w:sz w:val="22"/>
          <w:szCs w:val="22"/>
        </w:rPr>
        <w:t xml:space="preserve">Leeds with </w:t>
      </w:r>
      <w:r w:rsidR="002F3DEC" w:rsidRPr="000F5450">
        <w:rPr>
          <w:rFonts w:asciiTheme="minorBidi" w:hAnsiTheme="minorBidi" w:cstheme="minorBidi"/>
          <w:color w:val="000000"/>
          <w:sz w:val="22"/>
          <w:szCs w:val="22"/>
        </w:rPr>
        <w:t>31</w:t>
      </w:r>
      <w:r w:rsidRPr="000F5450">
        <w:rPr>
          <w:rFonts w:asciiTheme="minorBidi" w:hAnsiTheme="minorBidi" w:cstheme="minorBidi"/>
          <w:color w:val="000000"/>
          <w:sz w:val="22"/>
          <w:szCs w:val="22"/>
        </w:rPr>
        <w:t>.</w:t>
      </w:r>
      <w:r w:rsidR="002F3DEC" w:rsidRPr="000F5450">
        <w:rPr>
          <w:rFonts w:asciiTheme="minorBidi" w:hAnsiTheme="minorBidi" w:cstheme="minorBidi"/>
          <w:color w:val="000000"/>
          <w:sz w:val="22"/>
          <w:szCs w:val="22"/>
        </w:rPr>
        <w:t>3</w:t>
      </w:r>
      <w:r w:rsidRPr="000F5450">
        <w:rPr>
          <w:rFonts w:asciiTheme="minorBidi" w:hAnsiTheme="minorBidi" w:cstheme="minorBidi"/>
          <w:color w:val="000000"/>
          <w:sz w:val="22"/>
          <w:szCs w:val="22"/>
        </w:rPr>
        <w:t xml:space="preserve">% of children living in poverty – </w:t>
      </w:r>
      <w:r w:rsidR="002F3DEC" w:rsidRPr="000F5450">
        <w:rPr>
          <w:rFonts w:asciiTheme="minorBidi" w:hAnsiTheme="minorBidi" w:cstheme="minorBidi"/>
          <w:color w:val="000000"/>
          <w:sz w:val="22"/>
          <w:szCs w:val="22"/>
        </w:rPr>
        <w:t>a r</w:t>
      </w:r>
      <w:r w:rsidR="00D82F26" w:rsidRPr="000F5450">
        <w:rPr>
          <w:rFonts w:asciiTheme="minorBidi" w:hAnsiTheme="minorBidi" w:cstheme="minorBidi"/>
          <w:color w:val="000000"/>
          <w:sz w:val="22"/>
          <w:szCs w:val="22"/>
        </w:rPr>
        <w:t xml:space="preserve">ise of </w:t>
      </w:r>
      <w:r w:rsidR="007327C8" w:rsidRPr="00D87FC9">
        <w:rPr>
          <w:rFonts w:asciiTheme="minorBidi" w:hAnsiTheme="minorBidi" w:cstheme="minorBidi"/>
          <w:b/>
          <w:bCs/>
          <w:color w:val="000000"/>
          <w:sz w:val="22"/>
          <w:szCs w:val="22"/>
        </w:rPr>
        <w:t>2.7</w:t>
      </w:r>
      <w:r w:rsidR="007327C8" w:rsidRPr="000F5450">
        <w:rPr>
          <w:rFonts w:asciiTheme="minorBidi" w:hAnsiTheme="minorBidi" w:cstheme="minorBidi"/>
          <w:color w:val="000000"/>
          <w:sz w:val="22"/>
          <w:szCs w:val="22"/>
        </w:rPr>
        <w:t xml:space="preserve"> </w:t>
      </w:r>
      <w:r w:rsidR="00223953">
        <w:rPr>
          <w:rFonts w:asciiTheme="minorBidi" w:hAnsiTheme="minorBidi" w:cstheme="minorBidi"/>
          <w:color w:val="000000"/>
          <w:sz w:val="22"/>
          <w:szCs w:val="22"/>
        </w:rPr>
        <w:t xml:space="preserve">percentage points </w:t>
      </w:r>
    </w:p>
    <w:p w14:paraId="0A25AFEC" w14:textId="7D423212" w:rsidR="00362CE6" w:rsidRDefault="00362CE6" w:rsidP="00C37C53">
      <w:pPr>
        <w:rPr>
          <w:rFonts w:ascii="Arial" w:hAnsi="Arial" w:cs="Arial"/>
        </w:rPr>
      </w:pPr>
      <w:r w:rsidRPr="00000C71">
        <w:rPr>
          <w:rFonts w:ascii="Arial" w:hAnsi="Arial" w:cs="Arial"/>
          <w:b/>
          <w:bCs/>
        </w:rPr>
        <w:t>MORE CHILDREN IN POVERTY THAN EVER LIVE IN WORKING HOUSEHOLDS</w:t>
      </w:r>
    </w:p>
    <w:p w14:paraId="2E276DF1" w14:textId="269C9FA8" w:rsidR="00024AD6" w:rsidRPr="00F20B58" w:rsidRDefault="00024AD6" w:rsidP="00F20B58">
      <w:pPr>
        <w:rPr>
          <w:rFonts w:asciiTheme="minorBidi" w:hAnsiTheme="minorBidi"/>
        </w:rPr>
      </w:pPr>
      <w:r w:rsidRPr="00F20B58">
        <w:rPr>
          <w:rFonts w:asciiTheme="minorBidi" w:hAnsiTheme="minorBidi"/>
        </w:rPr>
        <w:t xml:space="preserve">The </w:t>
      </w:r>
      <w:r w:rsidR="00223953">
        <w:rPr>
          <w:rFonts w:asciiTheme="minorBidi" w:hAnsiTheme="minorBidi"/>
        </w:rPr>
        <w:t>removal of financial support provided during the pandemic has</w:t>
      </w:r>
      <w:r w:rsidRPr="00F20B58">
        <w:rPr>
          <w:rFonts w:asciiTheme="minorBidi" w:hAnsiTheme="minorBidi"/>
        </w:rPr>
        <w:t xml:space="preserve"> driven up the number of children experiencing poverty</w:t>
      </w:r>
      <w:r w:rsidR="00BF3DB3" w:rsidRPr="00F20B58">
        <w:rPr>
          <w:rFonts w:asciiTheme="minorBidi" w:hAnsiTheme="minorBidi"/>
        </w:rPr>
        <w:t xml:space="preserve"> in the region</w:t>
      </w:r>
      <w:r w:rsidRPr="00F20B58">
        <w:rPr>
          <w:rFonts w:asciiTheme="minorBidi" w:hAnsiTheme="minorBidi"/>
        </w:rPr>
        <w:t xml:space="preserve">, with an increasing number living in working </w:t>
      </w:r>
      <w:r w:rsidRPr="00F20B58">
        <w:rPr>
          <w:rFonts w:asciiTheme="minorBidi" w:hAnsiTheme="minorBidi"/>
        </w:rPr>
        <w:lastRenderedPageBreak/>
        <w:t>households.</w:t>
      </w:r>
      <w:r w:rsidR="00000BAB" w:rsidRPr="00F20B58">
        <w:rPr>
          <w:rFonts w:asciiTheme="minorBidi" w:hAnsiTheme="minorBidi"/>
        </w:rPr>
        <w:t xml:space="preserve"> </w:t>
      </w:r>
      <w:r w:rsidR="001640D4" w:rsidRPr="00F20B58">
        <w:rPr>
          <w:rFonts w:asciiTheme="minorBidi" w:hAnsiTheme="minorBidi"/>
        </w:rPr>
        <w:t xml:space="preserve">According to </w:t>
      </w:r>
      <w:r w:rsidR="00DC1909" w:rsidRPr="00F20B58">
        <w:rPr>
          <w:rFonts w:asciiTheme="minorBidi" w:hAnsiTheme="minorBidi"/>
        </w:rPr>
        <w:t xml:space="preserve">new </w:t>
      </w:r>
      <w:r w:rsidR="00362CE6" w:rsidRPr="00F20B58">
        <w:rPr>
          <w:rFonts w:asciiTheme="minorBidi" w:hAnsiTheme="minorBidi"/>
        </w:rPr>
        <w:t>analysis</w:t>
      </w:r>
      <w:r w:rsidR="00DC1909" w:rsidRPr="00F20B58">
        <w:rPr>
          <w:rFonts w:asciiTheme="minorBidi" w:hAnsiTheme="minorBidi"/>
        </w:rPr>
        <w:t xml:space="preserve"> of child poverty </w:t>
      </w:r>
      <w:r w:rsidR="00362CE6" w:rsidRPr="00F20B58">
        <w:rPr>
          <w:rFonts w:asciiTheme="minorBidi" w:hAnsiTheme="minorBidi"/>
        </w:rPr>
        <w:t>figures</w:t>
      </w:r>
      <w:r w:rsidR="00DC1909" w:rsidRPr="00F20B58">
        <w:rPr>
          <w:rFonts w:asciiTheme="minorBidi" w:hAnsiTheme="minorBidi"/>
        </w:rPr>
        <w:t>, s</w:t>
      </w:r>
      <w:r w:rsidR="00000BAB" w:rsidRPr="00F20B58">
        <w:rPr>
          <w:rFonts w:asciiTheme="minorBidi" w:hAnsiTheme="minorBidi"/>
        </w:rPr>
        <w:t xml:space="preserve">ome </w:t>
      </w:r>
      <w:r w:rsidR="002A3B36" w:rsidRPr="00F20B58">
        <w:rPr>
          <w:rFonts w:asciiTheme="minorBidi" w:hAnsiTheme="minorBidi"/>
        </w:rPr>
        <w:t xml:space="preserve">65.6 per cent </w:t>
      </w:r>
      <w:r w:rsidR="00000BAB" w:rsidRPr="00F20B58">
        <w:rPr>
          <w:rFonts w:asciiTheme="minorBidi" w:hAnsiTheme="minorBidi"/>
        </w:rPr>
        <w:t>of</w:t>
      </w:r>
      <w:r w:rsidR="001640D4" w:rsidRPr="00F20B58">
        <w:rPr>
          <w:rFonts w:asciiTheme="minorBidi" w:hAnsiTheme="minorBidi"/>
        </w:rPr>
        <w:t xml:space="preserve"> them </w:t>
      </w:r>
      <w:r w:rsidR="00064264" w:rsidRPr="00F20B58">
        <w:rPr>
          <w:rFonts w:asciiTheme="minorBidi" w:hAnsiTheme="minorBidi"/>
        </w:rPr>
        <w:t>liv</w:t>
      </w:r>
      <w:r w:rsidR="001F2354">
        <w:rPr>
          <w:rFonts w:asciiTheme="minorBidi" w:hAnsiTheme="minorBidi"/>
        </w:rPr>
        <w:t xml:space="preserve">e </w:t>
      </w:r>
      <w:r w:rsidR="00064264" w:rsidRPr="00F20B58">
        <w:rPr>
          <w:rFonts w:asciiTheme="minorBidi" w:hAnsiTheme="minorBidi"/>
        </w:rPr>
        <w:t>in households with at least one adult</w:t>
      </w:r>
      <w:r w:rsidR="00362CE6" w:rsidRPr="00F20B58">
        <w:rPr>
          <w:rFonts w:asciiTheme="minorBidi" w:hAnsiTheme="minorBidi"/>
        </w:rPr>
        <w:t xml:space="preserve"> working</w:t>
      </w:r>
      <w:r w:rsidR="006B2603" w:rsidRPr="00F20B58">
        <w:rPr>
          <w:rFonts w:asciiTheme="minorBidi" w:hAnsiTheme="minorBidi"/>
        </w:rPr>
        <w:t>.</w:t>
      </w:r>
      <w:r w:rsidR="002E2990" w:rsidRPr="00F20B58">
        <w:rPr>
          <w:rFonts w:asciiTheme="minorBidi" w:hAnsiTheme="minorBidi"/>
        </w:rPr>
        <w:t xml:space="preserve"> </w:t>
      </w:r>
      <w:r w:rsidR="00570EB3" w:rsidRPr="00F20B58">
        <w:rPr>
          <w:rFonts w:asciiTheme="minorBidi" w:hAnsiTheme="minorBidi"/>
        </w:rPr>
        <w:t>Th</w:t>
      </w:r>
      <w:r w:rsidR="00D51F25" w:rsidRPr="00F20B58">
        <w:rPr>
          <w:rFonts w:asciiTheme="minorBidi" w:hAnsiTheme="minorBidi"/>
        </w:rPr>
        <w:t xml:space="preserve">is </w:t>
      </w:r>
      <w:r w:rsidR="00F43A31" w:rsidRPr="00F20B58">
        <w:rPr>
          <w:rFonts w:asciiTheme="minorBidi" w:hAnsiTheme="minorBidi"/>
        </w:rPr>
        <w:t xml:space="preserve">is </w:t>
      </w:r>
      <w:r w:rsidR="00570EB3" w:rsidRPr="00F20B58">
        <w:rPr>
          <w:rFonts w:asciiTheme="minorBidi" w:hAnsiTheme="minorBidi"/>
        </w:rPr>
        <w:t>particularly hard on lone parents who make u</w:t>
      </w:r>
      <w:r w:rsidR="00A1625D" w:rsidRPr="00F20B58">
        <w:rPr>
          <w:rFonts w:asciiTheme="minorBidi" w:hAnsiTheme="minorBidi"/>
        </w:rPr>
        <w:t>p almost half (</w:t>
      </w:r>
      <w:r w:rsidR="00CA090A" w:rsidRPr="00F20B58">
        <w:rPr>
          <w:rFonts w:asciiTheme="minorBidi" w:hAnsiTheme="minorBidi"/>
        </w:rPr>
        <w:t xml:space="preserve">47 per cent) of </w:t>
      </w:r>
      <w:r w:rsidR="009B5DCB" w:rsidRPr="00F20B58">
        <w:rPr>
          <w:rFonts w:asciiTheme="minorBidi" w:hAnsiTheme="minorBidi"/>
        </w:rPr>
        <w:t xml:space="preserve">the </w:t>
      </w:r>
      <w:r w:rsidR="00F43A31" w:rsidRPr="00F20B58">
        <w:rPr>
          <w:rFonts w:asciiTheme="minorBidi" w:hAnsiTheme="minorBidi"/>
        </w:rPr>
        <w:t>children in Yorkshire and Humber</w:t>
      </w:r>
      <w:r w:rsidR="00A332C6" w:rsidRPr="00F20B58">
        <w:rPr>
          <w:rFonts w:asciiTheme="minorBidi" w:hAnsiTheme="minorBidi"/>
        </w:rPr>
        <w:t xml:space="preserve"> liv</w:t>
      </w:r>
      <w:r w:rsidR="00BD1AEF">
        <w:rPr>
          <w:rFonts w:asciiTheme="minorBidi" w:hAnsiTheme="minorBidi"/>
        </w:rPr>
        <w:t>ing</w:t>
      </w:r>
      <w:r w:rsidR="00A332C6" w:rsidRPr="00F20B58">
        <w:rPr>
          <w:rFonts w:asciiTheme="minorBidi" w:hAnsiTheme="minorBidi"/>
        </w:rPr>
        <w:t xml:space="preserve"> </w:t>
      </w:r>
      <w:r w:rsidR="00DC7034" w:rsidRPr="00F20B58">
        <w:rPr>
          <w:rFonts w:asciiTheme="minorBidi" w:hAnsiTheme="minorBidi"/>
        </w:rPr>
        <w:t>in poverty.</w:t>
      </w:r>
      <w:r w:rsidR="0069187D" w:rsidRPr="00F20B58">
        <w:rPr>
          <w:rFonts w:asciiTheme="minorBidi" w:hAnsiTheme="minorBidi"/>
        </w:rPr>
        <w:t xml:space="preserve"> Lone parents are by definition single-earner households, and therefore have less scope to increase their income</w:t>
      </w:r>
      <w:r w:rsidR="00F20B58" w:rsidRPr="00F20B58">
        <w:rPr>
          <w:rFonts w:asciiTheme="minorBidi" w:hAnsiTheme="minorBidi"/>
        </w:rPr>
        <w:t>.</w:t>
      </w:r>
    </w:p>
    <w:p w14:paraId="03A1FE19" w14:textId="77777777" w:rsidR="00A1614B" w:rsidRDefault="00A1614B" w:rsidP="002E2990">
      <w:pPr>
        <w:rPr>
          <w:rFonts w:asciiTheme="minorBidi" w:hAnsiTheme="minorBidi"/>
          <w:b/>
          <w:bCs/>
          <w:color w:val="000000" w:themeColor="text1"/>
        </w:rPr>
      </w:pPr>
    </w:p>
    <w:p w14:paraId="2CEF2C15" w14:textId="566F371C" w:rsidR="00462F14" w:rsidRPr="002E2990" w:rsidRDefault="00462F14" w:rsidP="002E2990">
      <w:pPr>
        <w:rPr>
          <w:rFonts w:ascii="Arial" w:hAnsi="Arial" w:cs="Arial"/>
        </w:rPr>
      </w:pPr>
      <w:r w:rsidRPr="00000C71">
        <w:rPr>
          <w:rFonts w:ascii="Arial" w:eastAsia="Arial" w:hAnsi="Arial" w:cs="Arial"/>
          <w:b/>
          <w:bCs/>
        </w:rPr>
        <w:t>CHILDREN WITH DISABILITIES AND FROM BLACK OR MINORITISED ETHNIC COMMUNITIES ARE DISPROPORTIONATELY</w:t>
      </w:r>
      <w:r w:rsidRPr="00000C71">
        <w:rPr>
          <w:rFonts w:ascii="Arial" w:eastAsia="Arial" w:hAnsi="Arial" w:cs="Arial"/>
        </w:rPr>
        <w:t xml:space="preserve"> </w:t>
      </w:r>
      <w:r w:rsidRPr="00000C71">
        <w:rPr>
          <w:rFonts w:ascii="Arial" w:eastAsia="Arial" w:hAnsi="Arial" w:cs="Arial"/>
          <w:b/>
          <w:bCs/>
        </w:rPr>
        <w:t>AFFECTED BY POVERTY</w:t>
      </w:r>
    </w:p>
    <w:p w14:paraId="7EF6FD4C" w14:textId="4922FBF3" w:rsidR="00462F14" w:rsidRPr="00A0469E" w:rsidRDefault="00EE4E05" w:rsidP="00763DE9">
      <w:pPr>
        <w:rPr>
          <w:rFonts w:ascii="Arial" w:eastAsia="Arial" w:hAnsi="Arial" w:cs="Arial"/>
        </w:rPr>
      </w:pPr>
      <w:r>
        <w:rPr>
          <w:rFonts w:ascii="Arial" w:eastAsia="Arial" w:hAnsi="Arial" w:cs="Arial"/>
        </w:rPr>
        <w:t>T</w:t>
      </w:r>
      <w:r w:rsidR="00462F14" w:rsidRPr="00000C71">
        <w:rPr>
          <w:rFonts w:ascii="Arial" w:eastAsia="Arial" w:hAnsi="Arial" w:cs="Arial"/>
        </w:rPr>
        <w:t>here is a clear correlation between children in receipt of disability living allowance and the rate of child poverty</w:t>
      </w:r>
      <w:r w:rsidR="003E639A">
        <w:rPr>
          <w:rFonts w:ascii="Arial" w:eastAsia="Arial" w:hAnsi="Arial" w:cs="Arial"/>
        </w:rPr>
        <w:t>.</w:t>
      </w:r>
      <w:r w:rsidR="000E4E07">
        <w:rPr>
          <w:rFonts w:ascii="Arial" w:eastAsia="Arial" w:hAnsi="Arial" w:cs="Arial"/>
        </w:rPr>
        <w:t xml:space="preserve"> Today’s findings show </w:t>
      </w:r>
      <w:r w:rsidR="00522101">
        <w:rPr>
          <w:rFonts w:ascii="Arial" w:eastAsia="Arial" w:hAnsi="Arial" w:cs="Arial"/>
        </w:rPr>
        <w:t xml:space="preserve">the </w:t>
      </w:r>
      <w:r w:rsidR="00A0469E">
        <w:rPr>
          <w:rFonts w:ascii="Arial" w:eastAsia="Arial" w:hAnsi="Arial" w:cs="Arial"/>
        </w:rPr>
        <w:t>Yorkshire and Humber region</w:t>
      </w:r>
      <w:r w:rsidR="00522101">
        <w:rPr>
          <w:rFonts w:ascii="Arial" w:eastAsia="Arial" w:hAnsi="Arial" w:cs="Arial"/>
        </w:rPr>
        <w:t xml:space="preserve"> to have </w:t>
      </w:r>
      <w:r w:rsidR="00F64330">
        <w:rPr>
          <w:rFonts w:ascii="Arial" w:eastAsia="Arial" w:hAnsi="Arial" w:cs="Arial"/>
        </w:rPr>
        <w:t xml:space="preserve">an estimated child poverty rate of 33.3 </w:t>
      </w:r>
      <w:r w:rsidR="00A4433E">
        <w:rPr>
          <w:rFonts w:ascii="Arial" w:eastAsia="Arial" w:hAnsi="Arial" w:cs="Arial"/>
        </w:rPr>
        <w:t>per cent</w:t>
      </w:r>
      <w:r w:rsidR="00E901FB">
        <w:rPr>
          <w:rFonts w:ascii="Arial" w:eastAsia="Arial" w:hAnsi="Arial" w:cs="Arial"/>
        </w:rPr>
        <w:t xml:space="preserve"> among children with a disability.  </w:t>
      </w:r>
    </w:p>
    <w:p w14:paraId="71E80541" w14:textId="5AE529A7" w:rsidR="00763DE9" w:rsidRPr="00763DE9" w:rsidRDefault="007A1634" w:rsidP="00763DE9">
      <w:r w:rsidRPr="00763DE9">
        <w:rPr>
          <w:rFonts w:ascii="Arial" w:eastAsia="Arial" w:hAnsi="Arial" w:cs="Arial"/>
        </w:rPr>
        <w:t xml:space="preserve">Children </w:t>
      </w:r>
      <w:r w:rsidR="00462F14" w:rsidRPr="00763DE9">
        <w:rPr>
          <w:rFonts w:ascii="Arial" w:eastAsia="Arial" w:hAnsi="Arial" w:cs="Arial"/>
        </w:rPr>
        <w:t xml:space="preserve">from Black or minoritised ethnic communities are more at risk of experiencing poverty than those with white ethnicity. </w:t>
      </w:r>
      <w:r w:rsidR="001B4E58">
        <w:rPr>
          <w:rFonts w:ascii="Arial" w:eastAsia="Arial" w:hAnsi="Arial" w:cs="Arial"/>
        </w:rPr>
        <w:t xml:space="preserve">In </w:t>
      </w:r>
      <w:r w:rsidR="004729C8">
        <w:rPr>
          <w:rFonts w:ascii="Arial" w:eastAsia="Arial" w:hAnsi="Arial" w:cs="Arial"/>
        </w:rPr>
        <w:t>Yorkshire</w:t>
      </w:r>
      <w:r w:rsidR="001B4E58">
        <w:rPr>
          <w:rFonts w:ascii="Arial" w:eastAsia="Arial" w:hAnsi="Arial" w:cs="Arial"/>
        </w:rPr>
        <w:t xml:space="preserve"> and Humber the</w:t>
      </w:r>
      <w:r w:rsidR="003146AF">
        <w:rPr>
          <w:rFonts w:ascii="Arial" w:eastAsia="Arial" w:hAnsi="Arial" w:cs="Arial"/>
        </w:rPr>
        <w:t xml:space="preserve"> child poverty rat</w:t>
      </w:r>
      <w:r w:rsidR="00645F46">
        <w:rPr>
          <w:rFonts w:ascii="Arial" w:eastAsia="Arial" w:hAnsi="Arial" w:cs="Arial"/>
        </w:rPr>
        <w:t xml:space="preserve">e is </w:t>
      </w:r>
      <w:r w:rsidR="00860BD1">
        <w:rPr>
          <w:rFonts w:ascii="Arial" w:eastAsia="Arial" w:hAnsi="Arial" w:cs="Arial"/>
        </w:rPr>
        <w:t xml:space="preserve">57 per cent </w:t>
      </w:r>
      <w:r w:rsidR="005F7140">
        <w:rPr>
          <w:rFonts w:ascii="Arial" w:eastAsia="Arial" w:hAnsi="Arial" w:cs="Arial"/>
        </w:rPr>
        <w:t xml:space="preserve">for children from a minority ethnic group </w:t>
      </w:r>
      <w:r w:rsidR="00331C55">
        <w:rPr>
          <w:rFonts w:ascii="Arial" w:eastAsia="Arial" w:hAnsi="Arial" w:cs="Arial"/>
        </w:rPr>
        <w:t>compared to 25</w:t>
      </w:r>
      <w:r w:rsidR="00631071">
        <w:rPr>
          <w:rFonts w:ascii="Arial" w:eastAsia="Arial" w:hAnsi="Arial" w:cs="Arial"/>
        </w:rPr>
        <w:t xml:space="preserve"> per cent </w:t>
      </w:r>
      <w:r w:rsidR="00266999">
        <w:rPr>
          <w:rFonts w:ascii="Arial" w:eastAsia="Arial" w:hAnsi="Arial" w:cs="Arial"/>
        </w:rPr>
        <w:t>of</w:t>
      </w:r>
      <w:r w:rsidR="00331C55">
        <w:rPr>
          <w:rFonts w:ascii="Arial" w:eastAsia="Arial" w:hAnsi="Arial" w:cs="Arial"/>
        </w:rPr>
        <w:t xml:space="preserve"> those with white ethnicity</w:t>
      </w:r>
      <w:r w:rsidR="000A6AF8">
        <w:rPr>
          <w:rFonts w:ascii="Arial" w:eastAsia="Arial" w:hAnsi="Arial" w:cs="Arial"/>
        </w:rPr>
        <w:t xml:space="preserve">.  </w:t>
      </w:r>
      <w:r w:rsidR="00A5262B">
        <w:rPr>
          <w:rFonts w:ascii="Arial" w:eastAsia="Arial" w:hAnsi="Arial" w:cs="Arial"/>
        </w:rPr>
        <w:t xml:space="preserve">By </w:t>
      </w:r>
      <w:r w:rsidR="000A6AF8">
        <w:rPr>
          <w:rFonts w:ascii="Arial" w:eastAsia="Arial" w:hAnsi="Arial" w:cs="Arial"/>
        </w:rPr>
        <w:t>contrast,</w:t>
      </w:r>
      <w:r w:rsidR="00AF5A54">
        <w:rPr>
          <w:rFonts w:ascii="Arial" w:eastAsia="Arial" w:hAnsi="Arial" w:cs="Arial"/>
        </w:rPr>
        <w:t xml:space="preserve"> London </w:t>
      </w:r>
      <w:r w:rsidR="007505AE">
        <w:rPr>
          <w:rFonts w:ascii="Arial" w:eastAsia="Arial" w:hAnsi="Arial" w:cs="Arial"/>
        </w:rPr>
        <w:t xml:space="preserve">has a </w:t>
      </w:r>
      <w:r w:rsidR="00E4535B">
        <w:rPr>
          <w:rFonts w:ascii="Arial" w:eastAsia="Arial" w:hAnsi="Arial" w:cs="Arial"/>
        </w:rPr>
        <w:t xml:space="preserve">lower </w:t>
      </w:r>
      <w:r w:rsidR="007505AE">
        <w:rPr>
          <w:rFonts w:ascii="Arial" w:eastAsia="Arial" w:hAnsi="Arial" w:cs="Arial"/>
        </w:rPr>
        <w:t>child poverty rate of</w:t>
      </w:r>
      <w:r w:rsidR="0072117D">
        <w:rPr>
          <w:rFonts w:ascii="Arial" w:eastAsia="Arial" w:hAnsi="Arial" w:cs="Arial"/>
        </w:rPr>
        <w:t xml:space="preserve"> 46 per cent for children </w:t>
      </w:r>
      <w:r w:rsidR="00133E1A">
        <w:rPr>
          <w:rFonts w:ascii="Arial" w:eastAsia="Arial" w:hAnsi="Arial" w:cs="Arial"/>
        </w:rPr>
        <w:t>from a minority ethnic group</w:t>
      </w:r>
      <w:r w:rsidR="004F15F6">
        <w:rPr>
          <w:rFonts w:ascii="Arial" w:eastAsia="Arial" w:hAnsi="Arial" w:cs="Arial"/>
        </w:rPr>
        <w:t xml:space="preserve">, despite </w:t>
      </w:r>
      <w:r w:rsidR="00223953">
        <w:rPr>
          <w:rFonts w:ascii="Arial" w:eastAsia="Arial" w:hAnsi="Arial" w:cs="Arial"/>
        </w:rPr>
        <w:t xml:space="preserve">being </w:t>
      </w:r>
      <w:r w:rsidR="00A5262B">
        <w:rPr>
          <w:rFonts w:ascii="Arial" w:eastAsia="Arial" w:hAnsi="Arial" w:cs="Arial"/>
        </w:rPr>
        <w:t xml:space="preserve">a region with </w:t>
      </w:r>
      <w:r w:rsidR="004F15F6">
        <w:rPr>
          <w:rFonts w:ascii="Arial" w:eastAsia="Arial" w:hAnsi="Arial" w:cs="Arial"/>
        </w:rPr>
        <w:t xml:space="preserve">higher ethnic diversity.  </w:t>
      </w:r>
    </w:p>
    <w:p w14:paraId="459F3906" w14:textId="77777777" w:rsidR="00763DE9" w:rsidRDefault="00763DE9" w:rsidP="00462F14">
      <w:pPr>
        <w:rPr>
          <w:rFonts w:ascii="Arial" w:eastAsia="Arial" w:hAnsi="Arial" w:cs="Arial"/>
          <w:highlight w:val="yellow"/>
        </w:rPr>
      </w:pPr>
    </w:p>
    <w:p w14:paraId="1A96C5AE" w14:textId="0BB248B9" w:rsidR="005E0D9C" w:rsidRPr="00E722AB" w:rsidRDefault="00042950" w:rsidP="00E722AB">
      <w:pPr>
        <w:rPr>
          <w:i/>
          <w:iCs/>
        </w:rPr>
      </w:pPr>
      <w:bookmarkStart w:id="0" w:name="_Hlk136427694"/>
      <w:r w:rsidRPr="05A37B20">
        <w:rPr>
          <w:rFonts w:asciiTheme="minorBidi" w:hAnsiTheme="minorBidi"/>
          <w:b/>
          <w:bCs/>
        </w:rPr>
        <w:t>Paul Ma</w:t>
      </w:r>
      <w:r w:rsidR="00C5412F" w:rsidRPr="05A37B20">
        <w:rPr>
          <w:rFonts w:asciiTheme="minorBidi" w:hAnsiTheme="minorBidi"/>
          <w:b/>
          <w:bCs/>
        </w:rPr>
        <w:t>h</w:t>
      </w:r>
      <w:r w:rsidRPr="05A37B20">
        <w:rPr>
          <w:rFonts w:asciiTheme="minorBidi" w:hAnsiTheme="minorBidi"/>
          <w:b/>
          <w:bCs/>
        </w:rPr>
        <w:t xml:space="preserve">er, </w:t>
      </w:r>
      <w:r w:rsidR="009A2351" w:rsidRPr="05A37B20">
        <w:rPr>
          <w:rFonts w:asciiTheme="minorBidi" w:hAnsiTheme="minorBidi"/>
          <w:b/>
          <w:bCs/>
          <w:lang w:eastAsia="en-GB"/>
        </w:rPr>
        <w:t>Director of Strategic Partnerships &amp; Alliances at The Children’s Society, said:</w:t>
      </w:r>
      <w:r w:rsidR="00AD653E" w:rsidRPr="05A37B20">
        <w:rPr>
          <w:rFonts w:asciiTheme="minorBidi" w:hAnsiTheme="minorBidi"/>
          <w:b/>
          <w:bCs/>
          <w:lang w:eastAsia="en-GB"/>
        </w:rPr>
        <w:t xml:space="preserve"> </w:t>
      </w:r>
      <w:r w:rsidR="00E722AB">
        <w:rPr>
          <w:rFonts w:asciiTheme="minorBidi" w:hAnsiTheme="minorBidi"/>
          <w:b/>
          <w:bCs/>
          <w:lang w:eastAsia="en-GB"/>
        </w:rPr>
        <w:t>“</w:t>
      </w:r>
      <w:r w:rsidR="005E0D9C" w:rsidRPr="00E722AB">
        <w:rPr>
          <w:rFonts w:asciiTheme="minorBidi" w:hAnsiTheme="minorBidi"/>
          <w:i/>
          <w:iCs/>
        </w:rPr>
        <w:t xml:space="preserve">Today's alarming data reveals a distressing surge in child poverty throughout Yorkshire and Humber, with some areas hit particularly hard. Through our services, we see the debilitating effects of poverty on children's health and wellbeing with even more of our young people denied the basic necessities of  food and clothing. This crisis disproportionately impacts children from </w:t>
      </w:r>
      <w:r w:rsidR="000D604E">
        <w:rPr>
          <w:rFonts w:asciiTheme="minorBidi" w:hAnsiTheme="minorBidi"/>
          <w:i/>
          <w:iCs/>
        </w:rPr>
        <w:t xml:space="preserve">minoritised </w:t>
      </w:r>
      <w:r w:rsidR="005E0D9C" w:rsidRPr="00E722AB">
        <w:rPr>
          <w:rFonts w:asciiTheme="minorBidi" w:hAnsiTheme="minorBidi"/>
          <w:i/>
          <w:iCs/>
        </w:rPr>
        <w:t>communities and those with disabilities.</w:t>
      </w:r>
    </w:p>
    <w:p w14:paraId="252A6181" w14:textId="2F9F154A" w:rsidR="005E0D9C" w:rsidRPr="00E722AB" w:rsidRDefault="005E0D9C" w:rsidP="05A37B20">
      <w:pPr>
        <w:rPr>
          <w:rFonts w:asciiTheme="minorBidi" w:hAnsiTheme="minorBidi"/>
          <w:i/>
          <w:iCs/>
          <w:color w:val="000000" w:themeColor="text1"/>
        </w:rPr>
      </w:pPr>
      <w:r w:rsidRPr="00E722AB">
        <w:rPr>
          <w:rFonts w:asciiTheme="minorBidi" w:hAnsiTheme="minorBidi"/>
          <w:i/>
          <w:iCs/>
          <w:color w:val="000000" w:themeColor="text1"/>
        </w:rPr>
        <w:t>“These figures are a stark warning to government that they are failing children and more must be done to support families</w:t>
      </w:r>
      <w:r w:rsidRPr="00E722AB">
        <w:rPr>
          <w:rFonts w:asciiTheme="minorBidi" w:hAnsiTheme="minorBidi"/>
          <w:i/>
          <w:iCs/>
        </w:rPr>
        <w:t xml:space="preserve">. </w:t>
      </w:r>
      <w:r w:rsidRPr="00E722AB">
        <w:rPr>
          <w:rFonts w:asciiTheme="minorBidi" w:hAnsiTheme="minorBidi"/>
          <w:i/>
          <w:iCs/>
          <w:color w:val="000000" w:themeColor="text1"/>
        </w:rPr>
        <w:t xml:space="preserve">Children and young people have already borne the brunt of the pandemic and more recently, the cost of living crisis, </w:t>
      </w:r>
      <w:r w:rsidRPr="00E722AB">
        <w:rPr>
          <w:rFonts w:asciiTheme="minorBidi" w:hAnsiTheme="minorBidi"/>
          <w:i/>
          <w:iCs/>
        </w:rPr>
        <w:t xml:space="preserve">yet these figures indicate a long-term rise in child poverty. </w:t>
      </w:r>
      <w:r w:rsidRPr="00E722AB">
        <w:rPr>
          <w:rFonts w:asciiTheme="minorBidi" w:hAnsiTheme="minorBidi"/>
          <w:i/>
          <w:iCs/>
          <w:color w:val="000000" w:themeColor="text1"/>
        </w:rPr>
        <w:t xml:space="preserve">It is also clear with so many working families being in poverty that work is not providing an avenue out of financial hardship. </w:t>
      </w:r>
    </w:p>
    <w:p w14:paraId="65EB5BAA" w14:textId="4FC50025" w:rsidR="005E0D9C" w:rsidRPr="00E722AB" w:rsidRDefault="005E0D9C" w:rsidP="05A37B20">
      <w:pPr>
        <w:rPr>
          <w:rFonts w:asciiTheme="minorBidi" w:hAnsiTheme="minorBidi"/>
          <w:i/>
          <w:iCs/>
        </w:rPr>
      </w:pPr>
      <w:r w:rsidRPr="00E722AB">
        <w:rPr>
          <w:rFonts w:asciiTheme="minorBidi" w:hAnsiTheme="minorBidi"/>
          <w:i/>
          <w:iCs/>
        </w:rPr>
        <w:t>Without immediate government intervention, this trend will continue to worsen and more children will miss out. Each child deserves a fair shot at success, a reality only possible with substantial overhauls to our social security system. A good place to start would be increasing child benefits and eliminating the two-child limit.</w:t>
      </w:r>
      <w:r w:rsidR="00E722AB">
        <w:rPr>
          <w:rFonts w:asciiTheme="minorBidi" w:hAnsiTheme="minorBidi"/>
          <w:i/>
          <w:iCs/>
        </w:rPr>
        <w:t>”</w:t>
      </w:r>
    </w:p>
    <w:bookmarkEnd w:id="0"/>
    <w:p w14:paraId="2C0D2692" w14:textId="77777777" w:rsidR="00C92588" w:rsidRDefault="00C92588" w:rsidP="05A37B20">
      <w:pPr>
        <w:rPr>
          <w:rFonts w:asciiTheme="minorBidi" w:hAnsiTheme="minorBidi"/>
          <w:i/>
          <w:iCs/>
          <w:color w:val="000000" w:themeColor="text1"/>
        </w:rPr>
      </w:pPr>
    </w:p>
    <w:p w14:paraId="5955394E" w14:textId="0F8D74F3" w:rsidR="00403940" w:rsidRPr="00CA7BF6" w:rsidRDefault="00403940" w:rsidP="00E32AA5">
      <w:pPr>
        <w:rPr>
          <w:rFonts w:asciiTheme="minorBidi" w:hAnsiTheme="minorBidi"/>
          <w:i/>
          <w:iCs/>
          <w:color w:val="000000" w:themeColor="text1"/>
        </w:rPr>
      </w:pPr>
      <w:r w:rsidRPr="000F5450">
        <w:rPr>
          <w:rFonts w:asciiTheme="minorBidi" w:hAnsiTheme="minorBidi"/>
          <w:b/>
          <w:bCs/>
          <w:color w:val="000000" w:themeColor="text1"/>
        </w:rPr>
        <w:t xml:space="preserve">Joseph Howes, Chair of the End Child Poverty Coalition, said: </w:t>
      </w:r>
      <w:r w:rsidRPr="000F5450">
        <w:rPr>
          <w:rFonts w:asciiTheme="minorBidi" w:hAnsiTheme="minorBidi"/>
          <w:color w:val="000000" w:themeColor="text1"/>
        </w:rPr>
        <w:t>“</w:t>
      </w:r>
      <w:r w:rsidRPr="00CA7BF6">
        <w:rPr>
          <w:rFonts w:asciiTheme="minorBidi" w:hAnsiTheme="minorBidi"/>
          <w:i/>
          <w:iCs/>
          <w:color w:val="000000" w:themeColor="text1"/>
        </w:rPr>
        <w:t>The pandemic and cost of living crisis have meant more and more children are having to go without food and a warm home. These statistics show that the trends in child poverty are particularly worrying in parts of the UK such as the North East and Midlands. </w:t>
      </w:r>
    </w:p>
    <w:p w14:paraId="2D9AF178" w14:textId="7C8F4E23" w:rsidR="00403940" w:rsidRPr="00CA7BF6" w:rsidRDefault="00403940" w:rsidP="0031110B">
      <w:pPr>
        <w:rPr>
          <w:rFonts w:asciiTheme="minorBidi" w:hAnsiTheme="minorBidi"/>
          <w:i/>
          <w:iCs/>
          <w:color w:val="000000" w:themeColor="text1"/>
        </w:rPr>
      </w:pPr>
      <w:r w:rsidRPr="00CA7BF6">
        <w:rPr>
          <w:rFonts w:asciiTheme="minorBidi" w:hAnsiTheme="minorBidi"/>
          <w:i/>
          <w:iCs/>
          <w:color w:val="000000" w:themeColor="text1"/>
        </w:rPr>
        <w:t xml:space="preserve">“There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w:t>
      </w:r>
      <w:r w:rsidRPr="00CA7BF6">
        <w:rPr>
          <w:rFonts w:asciiTheme="minorBidi" w:hAnsiTheme="minorBidi"/>
          <w:i/>
          <w:iCs/>
          <w:color w:val="000000" w:themeColor="text1"/>
        </w:rPr>
        <w:lastRenderedPageBreak/>
        <w:t>Abolishing the two-child limit would immediately lift 250,000 children out of poverty, and the government could make this change now. </w:t>
      </w:r>
    </w:p>
    <w:p w14:paraId="2C2E56E5" w14:textId="77777777" w:rsidR="00403940" w:rsidRDefault="00403940" w:rsidP="00403940">
      <w:pPr>
        <w:rPr>
          <w:rFonts w:asciiTheme="minorBidi" w:hAnsiTheme="minorBidi"/>
          <w:color w:val="000000" w:themeColor="text1"/>
        </w:rPr>
      </w:pPr>
      <w:r w:rsidRPr="00CA7BF6">
        <w:rPr>
          <w:rFonts w:asciiTheme="minorBidi" w:hAnsiTheme="minorBidi"/>
          <w:i/>
          <w:iCs/>
          <w:color w:val="000000" w:themeColor="text1"/>
        </w:rPr>
        <w:t>“We were encouraged to hear in January that the Labour Party is reviewing the policy, yet they must commit to scrapping it altogether ahead of the next election if they are to successfully deliver on their commitment to lead an assault on child poverty</w:t>
      </w:r>
      <w:r w:rsidRPr="00C62AC1">
        <w:rPr>
          <w:rFonts w:asciiTheme="minorBidi" w:hAnsiTheme="minorBidi"/>
          <w:color w:val="000000" w:themeColor="text1"/>
        </w:rPr>
        <w:t>”.</w:t>
      </w:r>
    </w:p>
    <w:p w14:paraId="442B4944" w14:textId="3B2FF5D3" w:rsidR="0047475B" w:rsidRPr="0047475B" w:rsidRDefault="0047475B" w:rsidP="0047475B">
      <w:pPr>
        <w:rPr>
          <w:rFonts w:ascii="Georgia" w:hAnsi="Georgia"/>
          <w:i/>
          <w:iCs/>
          <w:color w:val="424243"/>
          <w:lang w:eastAsia="en-GB"/>
        </w:rPr>
      </w:pPr>
    </w:p>
    <w:p w14:paraId="74542DC9" w14:textId="2C56980D" w:rsidR="00657782" w:rsidRPr="001B4F0D" w:rsidRDefault="001B4F0D" w:rsidP="001B4F0D">
      <w:pPr>
        <w:pStyle w:val="NormalWeb"/>
        <w:spacing w:line="360" w:lineRule="auto"/>
        <w:rPr>
          <w:rFonts w:asciiTheme="minorBidi" w:hAnsiTheme="minorBidi" w:cstheme="minorBidi"/>
          <w:b/>
          <w:bCs/>
          <w:color w:val="000000"/>
          <w:lang w:val="en-US"/>
        </w:rPr>
      </w:pPr>
      <w:r w:rsidRPr="001B4F0D">
        <w:rPr>
          <w:rFonts w:asciiTheme="minorBidi" w:hAnsiTheme="minorBidi" w:cstheme="minorBidi"/>
          <w:b/>
          <w:bCs/>
          <w:color w:val="000000"/>
          <w:lang w:val="en-US"/>
        </w:rPr>
        <w:t>ENDS:</w:t>
      </w:r>
    </w:p>
    <w:p w14:paraId="41400BCF" w14:textId="69AA3D05" w:rsidR="009E6018" w:rsidRDefault="009E6018" w:rsidP="00650B34">
      <w:pPr>
        <w:rPr>
          <w:rFonts w:ascii="Arial" w:hAnsi="Arial" w:cs="Arial"/>
          <w:b/>
          <w:bCs/>
        </w:rPr>
      </w:pPr>
      <w:r>
        <w:rPr>
          <w:rFonts w:ascii="Arial" w:hAnsi="Arial" w:cs="Arial"/>
          <w:b/>
          <w:bCs/>
        </w:rPr>
        <w:t>Notes to editors:</w:t>
      </w:r>
    </w:p>
    <w:p w14:paraId="5111CCA7" w14:textId="583ACD3B" w:rsidR="009E6018" w:rsidRDefault="009E6018" w:rsidP="009E6018">
      <w:pPr>
        <w:pStyle w:val="ListParagraph"/>
        <w:numPr>
          <w:ilvl w:val="0"/>
          <w:numId w:val="1"/>
        </w:numPr>
        <w:rPr>
          <w:rFonts w:ascii="Arial" w:hAnsi="Arial" w:cs="Arial"/>
          <w:sz w:val="22"/>
          <w:szCs w:val="22"/>
        </w:rPr>
      </w:pPr>
      <w:r>
        <w:rPr>
          <w:rFonts w:ascii="Arial" w:hAnsi="Arial" w:cs="Arial"/>
          <w:sz w:val="22"/>
          <w:szCs w:val="22"/>
          <w:lang w:val="en-US"/>
        </w:rPr>
        <w:t>The full report ‘</w:t>
      </w:r>
      <w:r>
        <w:rPr>
          <w:rFonts w:ascii="Arial" w:hAnsi="Arial" w:cs="Arial"/>
          <w:b/>
          <w:bCs/>
          <w:sz w:val="22"/>
          <w:szCs w:val="22"/>
          <w:lang w:val="en-US"/>
        </w:rPr>
        <w:t>Local indicators of child poverty after housing costs, 2021/22</w:t>
      </w:r>
      <w:r>
        <w:rPr>
          <w:rFonts w:ascii="Arial" w:hAnsi="Arial" w:cs="Arial"/>
          <w:sz w:val="22"/>
          <w:szCs w:val="22"/>
          <w:lang w:val="en-US"/>
        </w:rPr>
        <w:t xml:space="preserve">’ as well as tables with Constituency and Local Authority data and further information about the coalitions’ key positions are available </w:t>
      </w:r>
      <w:hyperlink r:id="rId5" w:history="1">
        <w:r>
          <w:rPr>
            <w:rStyle w:val="Hyperlink"/>
            <w:rFonts w:ascii="Arial" w:hAnsi="Arial" w:cs="Arial"/>
            <w:sz w:val="22"/>
            <w:szCs w:val="22"/>
            <w:lang w:val="en-US"/>
          </w:rPr>
          <w:t>here</w:t>
        </w:r>
      </w:hyperlink>
      <w:r>
        <w:rPr>
          <w:rFonts w:ascii="Arial" w:hAnsi="Arial" w:cs="Arial"/>
          <w:sz w:val="22"/>
          <w:szCs w:val="22"/>
          <w:lang w:val="en-US"/>
        </w:rPr>
        <w:t>.</w:t>
      </w:r>
      <w:r>
        <w:rPr>
          <w:sz w:val="22"/>
          <w:szCs w:val="22"/>
        </w:rPr>
        <w:br/>
      </w:r>
    </w:p>
    <w:p w14:paraId="32E5154F" w14:textId="62E024BA" w:rsidR="009E6018" w:rsidRDefault="009E6018" w:rsidP="009E6018">
      <w:pPr>
        <w:pStyle w:val="ListParagraph"/>
        <w:numPr>
          <w:ilvl w:val="0"/>
          <w:numId w:val="1"/>
        </w:numPr>
        <w:rPr>
          <w:rFonts w:ascii="Arial" w:eastAsia="Arial" w:hAnsi="Arial" w:cs="Arial"/>
          <w:sz w:val="22"/>
          <w:szCs w:val="22"/>
          <w:lang w:val="en-US"/>
        </w:rPr>
      </w:pPr>
      <w:r>
        <w:rPr>
          <w:rFonts w:ascii="Arial" w:eastAsia="Arial" w:hAnsi="Arial" w:cs="Arial"/>
          <w:color w:val="000000" w:themeColor="text1"/>
          <w:sz w:val="22"/>
          <w:szCs w:val="22"/>
          <w:lang w:val="en-US"/>
        </w:rPr>
        <w:t>The End Child Poverty Coalition is made up of 101 organisations including child welfare groups, social justice groups, faith groups, trade unions and others. Together with a group of Youth Ambassadors, members campaign for a UK free of child poverty.</w:t>
      </w:r>
      <w:r>
        <w:rPr>
          <w:sz w:val="22"/>
          <w:szCs w:val="22"/>
          <w:lang w:val="en-US"/>
        </w:rPr>
        <w:t xml:space="preserve"> </w:t>
      </w:r>
      <w:r>
        <w:rPr>
          <w:rFonts w:ascii="Arial" w:eastAsia="Arial" w:hAnsi="Arial" w:cs="Arial"/>
          <w:sz w:val="22"/>
          <w:szCs w:val="22"/>
          <w:lang w:val="en-US"/>
        </w:rPr>
        <w:t xml:space="preserve">Further information on the Coalition can be found </w:t>
      </w:r>
      <w:hyperlink r:id="rId6" w:history="1">
        <w:r>
          <w:rPr>
            <w:rStyle w:val="Hyperlink"/>
            <w:rFonts w:ascii="Arial" w:eastAsia="Arial" w:hAnsi="Arial" w:cs="Arial"/>
            <w:sz w:val="22"/>
            <w:szCs w:val="22"/>
            <w:lang w:val="en-US"/>
          </w:rPr>
          <w:t>here</w:t>
        </w:r>
      </w:hyperlink>
      <w:r>
        <w:rPr>
          <w:rFonts w:ascii="Arial" w:eastAsia="Arial" w:hAnsi="Arial" w:cs="Arial"/>
          <w:sz w:val="22"/>
          <w:szCs w:val="22"/>
          <w:lang w:val="en-US"/>
        </w:rPr>
        <w:t>.</w:t>
      </w:r>
    </w:p>
    <w:p w14:paraId="082EF2E0" w14:textId="77777777" w:rsidR="004E1F20" w:rsidRDefault="004E1F20" w:rsidP="004E1F20">
      <w:pPr>
        <w:pStyle w:val="ListParagraph"/>
        <w:rPr>
          <w:rFonts w:ascii="Arial" w:eastAsia="Arial" w:hAnsi="Arial" w:cs="Arial"/>
          <w:sz w:val="22"/>
          <w:szCs w:val="22"/>
        </w:rPr>
      </w:pPr>
    </w:p>
    <w:p w14:paraId="5E13B2C1" w14:textId="66A5F82E" w:rsidR="009E6018" w:rsidRDefault="009E6018" w:rsidP="009E6018">
      <w:pPr>
        <w:pStyle w:val="ListParagraph"/>
        <w:numPr>
          <w:ilvl w:val="0"/>
          <w:numId w:val="1"/>
        </w:numPr>
        <w:rPr>
          <w:rFonts w:ascii="Arial" w:eastAsia="Arial" w:hAnsi="Arial" w:cs="Arial"/>
          <w:sz w:val="22"/>
          <w:szCs w:val="22"/>
        </w:rPr>
      </w:pPr>
      <w:r>
        <w:rPr>
          <w:rFonts w:ascii="Arial" w:eastAsia="Arial" w:hAnsi="Arial" w:cs="Arial"/>
          <w:sz w:val="22"/>
          <w:szCs w:val="22"/>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34BD6D42" w14:textId="77777777" w:rsidR="009E6018" w:rsidRDefault="009E6018" w:rsidP="009E6018">
      <w:pPr>
        <w:pStyle w:val="ListParagraph"/>
        <w:rPr>
          <w:rFonts w:ascii="Arial" w:eastAsia="Arial" w:hAnsi="Arial" w:cs="Arial"/>
          <w:color w:val="1F497D"/>
          <w:sz w:val="22"/>
          <w:szCs w:val="22"/>
        </w:rPr>
      </w:pPr>
    </w:p>
    <w:p w14:paraId="621539F7" w14:textId="4BEDDAAC" w:rsidR="009E6018" w:rsidRPr="00146C56" w:rsidRDefault="009E6018" w:rsidP="009E6018">
      <w:pPr>
        <w:pStyle w:val="ListParagraph"/>
        <w:numPr>
          <w:ilvl w:val="0"/>
          <w:numId w:val="1"/>
        </w:numPr>
        <w:rPr>
          <w:rFonts w:ascii="Arial" w:eastAsia="Arial" w:hAnsi="Arial" w:cs="Arial"/>
          <w:color w:val="1F497D"/>
          <w:sz w:val="22"/>
          <w:szCs w:val="22"/>
        </w:rPr>
      </w:pPr>
      <w:r>
        <w:rPr>
          <w:rFonts w:ascii="Arial" w:eastAsia="Arial" w:hAnsi="Arial" w:cs="Arial"/>
          <w:sz w:val="22"/>
          <w:szCs w:val="22"/>
        </w:rPr>
        <w:t xml:space="preserve">More information about the DWP’s Households Below Average Income dataset is available </w:t>
      </w:r>
      <w:hyperlink r:id="rId7" w:history="1">
        <w:r>
          <w:rPr>
            <w:rStyle w:val="Hyperlink"/>
            <w:rFonts w:ascii="Arial" w:eastAsia="Arial" w:hAnsi="Arial" w:cs="Arial"/>
            <w:sz w:val="22"/>
            <w:szCs w:val="22"/>
          </w:rPr>
          <w:t>here</w:t>
        </w:r>
        <w:r>
          <w:rPr>
            <w:rStyle w:val="Hyperlink"/>
            <w:rFonts w:ascii="Arial" w:eastAsia="Arial" w:hAnsi="Arial" w:cs="Arial"/>
            <w:color w:val="1F497D"/>
            <w:sz w:val="22"/>
            <w:szCs w:val="22"/>
            <w:u w:val="none"/>
          </w:rPr>
          <w:t>.</w:t>
        </w:r>
      </w:hyperlink>
    </w:p>
    <w:p w14:paraId="3658EEF6" w14:textId="77777777" w:rsidR="00146C56" w:rsidRPr="00146C56" w:rsidRDefault="00146C56" w:rsidP="00146C56">
      <w:pPr>
        <w:pStyle w:val="ListParagraph"/>
        <w:rPr>
          <w:rFonts w:ascii="Arial" w:eastAsia="Arial" w:hAnsi="Arial" w:cs="Arial"/>
          <w:color w:val="1F497D"/>
          <w:sz w:val="22"/>
          <w:szCs w:val="22"/>
        </w:rPr>
      </w:pPr>
    </w:p>
    <w:p w14:paraId="7EB6FA16" w14:textId="77777777" w:rsidR="00146C56" w:rsidRPr="00BB6483" w:rsidRDefault="00146C56" w:rsidP="00146C56">
      <w:pPr>
        <w:rPr>
          <w:rFonts w:asciiTheme="minorBidi" w:hAnsiTheme="minorBidi"/>
        </w:rPr>
      </w:pPr>
      <w:r w:rsidRPr="00BB6483">
        <w:rPr>
          <w:rFonts w:asciiTheme="minorBidi" w:hAnsiTheme="minorBidi"/>
          <w:b/>
          <w:bCs/>
        </w:rPr>
        <w:t>Contact:</w:t>
      </w:r>
      <w:r w:rsidRPr="00BB6483">
        <w:rPr>
          <w:rFonts w:asciiTheme="minorBidi" w:hAnsiTheme="minorBidi"/>
        </w:rPr>
        <w:t xml:space="preserve"> </w:t>
      </w:r>
    </w:p>
    <w:p w14:paraId="726D1F78" w14:textId="77777777" w:rsidR="00BB6483" w:rsidRPr="00BB6483" w:rsidRDefault="00BB6483" w:rsidP="00BB6483">
      <w:pPr>
        <w:rPr>
          <w:rFonts w:asciiTheme="minorBidi" w:hAnsiTheme="minorBidi"/>
        </w:rPr>
      </w:pPr>
      <w:r w:rsidRPr="00BB6483">
        <w:rPr>
          <w:rFonts w:asciiTheme="minorBidi" w:hAnsiTheme="minorBidi"/>
        </w:rPr>
        <w:t xml:space="preserve">For more information, please contact The Children’s Society’s media team on 0207 8414422 or </w:t>
      </w:r>
      <w:hyperlink r:id="rId8" w:history="1">
        <w:r w:rsidRPr="00BB6483">
          <w:rPr>
            <w:rStyle w:val="Hyperlink"/>
            <w:rFonts w:asciiTheme="minorBidi" w:hAnsiTheme="minorBidi"/>
          </w:rPr>
          <w:t>media@childrenssociety.org.uk</w:t>
        </w:r>
      </w:hyperlink>
      <w:r w:rsidRPr="00BB6483">
        <w:rPr>
          <w:rFonts w:asciiTheme="minorBidi" w:hAnsiTheme="minorBidi"/>
        </w:rPr>
        <w:t>. For out-of-hours enquiries please call 0207 8414407.</w:t>
      </w:r>
    </w:p>
    <w:p w14:paraId="6B303227" w14:textId="75324AC6" w:rsidR="577C716E" w:rsidRDefault="577C716E" w:rsidP="577C716E"/>
    <w:sectPr w:rsidR="577C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231BC"/>
    <w:multiLevelType w:val="hybridMultilevel"/>
    <w:tmpl w:val="DD7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81CF9"/>
    <w:multiLevelType w:val="hybridMultilevel"/>
    <w:tmpl w:val="695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50072">
    <w:abstractNumId w:val="0"/>
  </w:num>
  <w:num w:numId="2" w16cid:durableId="1860468670">
    <w:abstractNumId w:val="1"/>
  </w:num>
  <w:num w:numId="3" w16cid:durableId="1354917885">
    <w:abstractNumId w:val="0"/>
  </w:num>
  <w:num w:numId="4" w16cid:durableId="143544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90CB2"/>
    <w:rsid w:val="00000BAB"/>
    <w:rsid w:val="00001EA7"/>
    <w:rsid w:val="00016739"/>
    <w:rsid w:val="000233A6"/>
    <w:rsid w:val="00024AD6"/>
    <w:rsid w:val="0003512E"/>
    <w:rsid w:val="00042950"/>
    <w:rsid w:val="00050197"/>
    <w:rsid w:val="0005452B"/>
    <w:rsid w:val="00064264"/>
    <w:rsid w:val="00075A55"/>
    <w:rsid w:val="000825FC"/>
    <w:rsid w:val="00092315"/>
    <w:rsid w:val="000A6AF8"/>
    <w:rsid w:val="000B596D"/>
    <w:rsid w:val="000C4238"/>
    <w:rsid w:val="000C5B17"/>
    <w:rsid w:val="000D0927"/>
    <w:rsid w:val="000D19D4"/>
    <w:rsid w:val="000D56E5"/>
    <w:rsid w:val="000D604E"/>
    <w:rsid w:val="000E4E07"/>
    <w:rsid w:val="000F2C16"/>
    <w:rsid w:val="000F5450"/>
    <w:rsid w:val="001011C2"/>
    <w:rsid w:val="00107F75"/>
    <w:rsid w:val="001260EC"/>
    <w:rsid w:val="001303FD"/>
    <w:rsid w:val="00133421"/>
    <w:rsid w:val="00133E1A"/>
    <w:rsid w:val="001412F2"/>
    <w:rsid w:val="00142FA7"/>
    <w:rsid w:val="001441D2"/>
    <w:rsid w:val="00146C56"/>
    <w:rsid w:val="00160ED0"/>
    <w:rsid w:val="001640D4"/>
    <w:rsid w:val="00165162"/>
    <w:rsid w:val="0017026A"/>
    <w:rsid w:val="0017719D"/>
    <w:rsid w:val="0019659D"/>
    <w:rsid w:val="001B4E58"/>
    <w:rsid w:val="001B4F0D"/>
    <w:rsid w:val="001B61B7"/>
    <w:rsid w:val="001B75B4"/>
    <w:rsid w:val="001D3658"/>
    <w:rsid w:val="001D72F3"/>
    <w:rsid w:val="001E1681"/>
    <w:rsid w:val="001F2354"/>
    <w:rsid w:val="00205607"/>
    <w:rsid w:val="00206F24"/>
    <w:rsid w:val="00206FD6"/>
    <w:rsid w:val="00222770"/>
    <w:rsid w:val="00222FF2"/>
    <w:rsid w:val="00223953"/>
    <w:rsid w:val="00227520"/>
    <w:rsid w:val="00245476"/>
    <w:rsid w:val="00251227"/>
    <w:rsid w:val="00264BD0"/>
    <w:rsid w:val="00266999"/>
    <w:rsid w:val="002731BE"/>
    <w:rsid w:val="0028674D"/>
    <w:rsid w:val="00287E10"/>
    <w:rsid w:val="00294B52"/>
    <w:rsid w:val="002A3B36"/>
    <w:rsid w:val="002A6105"/>
    <w:rsid w:val="002C3947"/>
    <w:rsid w:val="002E2990"/>
    <w:rsid w:val="002F0613"/>
    <w:rsid w:val="002F1D96"/>
    <w:rsid w:val="002F3DEC"/>
    <w:rsid w:val="002F4C74"/>
    <w:rsid w:val="00301D9E"/>
    <w:rsid w:val="00302C4E"/>
    <w:rsid w:val="0031110B"/>
    <w:rsid w:val="003146AF"/>
    <w:rsid w:val="00315562"/>
    <w:rsid w:val="00322539"/>
    <w:rsid w:val="00322B83"/>
    <w:rsid w:val="00331C55"/>
    <w:rsid w:val="00337434"/>
    <w:rsid w:val="0033757E"/>
    <w:rsid w:val="0034013C"/>
    <w:rsid w:val="0034427E"/>
    <w:rsid w:val="00344A05"/>
    <w:rsid w:val="00354F20"/>
    <w:rsid w:val="003551D4"/>
    <w:rsid w:val="00355EC7"/>
    <w:rsid w:val="00357F65"/>
    <w:rsid w:val="00362CE6"/>
    <w:rsid w:val="00373F55"/>
    <w:rsid w:val="00377AF1"/>
    <w:rsid w:val="00380136"/>
    <w:rsid w:val="003803DD"/>
    <w:rsid w:val="0038311F"/>
    <w:rsid w:val="0038444C"/>
    <w:rsid w:val="00391FA4"/>
    <w:rsid w:val="003B7AA4"/>
    <w:rsid w:val="003C2EB6"/>
    <w:rsid w:val="003D0007"/>
    <w:rsid w:val="003D44DB"/>
    <w:rsid w:val="003D696A"/>
    <w:rsid w:val="003E01E0"/>
    <w:rsid w:val="003E076A"/>
    <w:rsid w:val="003E5356"/>
    <w:rsid w:val="003E639A"/>
    <w:rsid w:val="003E7173"/>
    <w:rsid w:val="003F44C9"/>
    <w:rsid w:val="003F4A23"/>
    <w:rsid w:val="00403940"/>
    <w:rsid w:val="004210E5"/>
    <w:rsid w:val="004320E5"/>
    <w:rsid w:val="00445117"/>
    <w:rsid w:val="00445292"/>
    <w:rsid w:val="004470AD"/>
    <w:rsid w:val="00461998"/>
    <w:rsid w:val="00462F14"/>
    <w:rsid w:val="004729C8"/>
    <w:rsid w:val="0047475B"/>
    <w:rsid w:val="00474EFA"/>
    <w:rsid w:val="00480BFF"/>
    <w:rsid w:val="00487FB9"/>
    <w:rsid w:val="00493EE6"/>
    <w:rsid w:val="00495293"/>
    <w:rsid w:val="00495C37"/>
    <w:rsid w:val="004A648A"/>
    <w:rsid w:val="004B07B6"/>
    <w:rsid w:val="004B2673"/>
    <w:rsid w:val="004B6FDE"/>
    <w:rsid w:val="004C65CD"/>
    <w:rsid w:val="004D0F32"/>
    <w:rsid w:val="004E0360"/>
    <w:rsid w:val="004E1F20"/>
    <w:rsid w:val="004E282B"/>
    <w:rsid w:val="004E2961"/>
    <w:rsid w:val="004F15F6"/>
    <w:rsid w:val="00503FFF"/>
    <w:rsid w:val="00506527"/>
    <w:rsid w:val="00513FBF"/>
    <w:rsid w:val="00522101"/>
    <w:rsid w:val="00530DC9"/>
    <w:rsid w:val="00533D79"/>
    <w:rsid w:val="00544940"/>
    <w:rsid w:val="00547BCD"/>
    <w:rsid w:val="00552C2F"/>
    <w:rsid w:val="00564735"/>
    <w:rsid w:val="00567EAD"/>
    <w:rsid w:val="00570EB3"/>
    <w:rsid w:val="00574A8C"/>
    <w:rsid w:val="00580B72"/>
    <w:rsid w:val="00586FCA"/>
    <w:rsid w:val="00592923"/>
    <w:rsid w:val="00592F09"/>
    <w:rsid w:val="005A0DEF"/>
    <w:rsid w:val="005A7445"/>
    <w:rsid w:val="005B500E"/>
    <w:rsid w:val="005C1D67"/>
    <w:rsid w:val="005D2796"/>
    <w:rsid w:val="005E0D9C"/>
    <w:rsid w:val="005F7140"/>
    <w:rsid w:val="006036C2"/>
    <w:rsid w:val="006113CB"/>
    <w:rsid w:val="00615441"/>
    <w:rsid w:val="006259B0"/>
    <w:rsid w:val="00631071"/>
    <w:rsid w:val="00644189"/>
    <w:rsid w:val="00645F46"/>
    <w:rsid w:val="00650B34"/>
    <w:rsid w:val="00651004"/>
    <w:rsid w:val="00657782"/>
    <w:rsid w:val="0066243B"/>
    <w:rsid w:val="00662E3D"/>
    <w:rsid w:val="006657A5"/>
    <w:rsid w:val="0067463C"/>
    <w:rsid w:val="00674DE6"/>
    <w:rsid w:val="0069187D"/>
    <w:rsid w:val="00696B78"/>
    <w:rsid w:val="006A3921"/>
    <w:rsid w:val="006B2068"/>
    <w:rsid w:val="006B2603"/>
    <w:rsid w:val="006B2B01"/>
    <w:rsid w:val="006B7806"/>
    <w:rsid w:val="006D1CE7"/>
    <w:rsid w:val="006D1E94"/>
    <w:rsid w:val="006D3572"/>
    <w:rsid w:val="006D3E86"/>
    <w:rsid w:val="006D672F"/>
    <w:rsid w:val="006F31D6"/>
    <w:rsid w:val="006F532C"/>
    <w:rsid w:val="006F5C19"/>
    <w:rsid w:val="006F7723"/>
    <w:rsid w:val="0070754F"/>
    <w:rsid w:val="0072117D"/>
    <w:rsid w:val="0072760A"/>
    <w:rsid w:val="007327C8"/>
    <w:rsid w:val="00732AEC"/>
    <w:rsid w:val="007505AE"/>
    <w:rsid w:val="00751B94"/>
    <w:rsid w:val="00753BF8"/>
    <w:rsid w:val="00755FC5"/>
    <w:rsid w:val="00763DE9"/>
    <w:rsid w:val="007874A8"/>
    <w:rsid w:val="007908D6"/>
    <w:rsid w:val="00791F95"/>
    <w:rsid w:val="007A1634"/>
    <w:rsid w:val="007A4508"/>
    <w:rsid w:val="007A6D5E"/>
    <w:rsid w:val="007B4A4F"/>
    <w:rsid w:val="007B7A5E"/>
    <w:rsid w:val="007B7B04"/>
    <w:rsid w:val="007D4E70"/>
    <w:rsid w:val="007E3D5A"/>
    <w:rsid w:val="007F3DDF"/>
    <w:rsid w:val="00801F38"/>
    <w:rsid w:val="00805E9C"/>
    <w:rsid w:val="008123A6"/>
    <w:rsid w:val="00816893"/>
    <w:rsid w:val="00821418"/>
    <w:rsid w:val="00821725"/>
    <w:rsid w:val="00822011"/>
    <w:rsid w:val="008353D2"/>
    <w:rsid w:val="00843A1B"/>
    <w:rsid w:val="00843F4C"/>
    <w:rsid w:val="00844E37"/>
    <w:rsid w:val="00860BD1"/>
    <w:rsid w:val="0086429F"/>
    <w:rsid w:val="00866A54"/>
    <w:rsid w:val="00877F73"/>
    <w:rsid w:val="00895F07"/>
    <w:rsid w:val="00896D44"/>
    <w:rsid w:val="00897FF8"/>
    <w:rsid w:val="008A1EC4"/>
    <w:rsid w:val="008A1F05"/>
    <w:rsid w:val="008A3CED"/>
    <w:rsid w:val="008A7B4F"/>
    <w:rsid w:val="008B4AB7"/>
    <w:rsid w:val="008D148B"/>
    <w:rsid w:val="00901F95"/>
    <w:rsid w:val="00902119"/>
    <w:rsid w:val="0091292D"/>
    <w:rsid w:val="00914948"/>
    <w:rsid w:val="00932EDA"/>
    <w:rsid w:val="009330E8"/>
    <w:rsid w:val="0093475B"/>
    <w:rsid w:val="00935F8A"/>
    <w:rsid w:val="00944BE6"/>
    <w:rsid w:val="00947AB0"/>
    <w:rsid w:val="009509EE"/>
    <w:rsid w:val="0095267C"/>
    <w:rsid w:val="00954F4F"/>
    <w:rsid w:val="00956FFF"/>
    <w:rsid w:val="00957123"/>
    <w:rsid w:val="00965F4F"/>
    <w:rsid w:val="00971991"/>
    <w:rsid w:val="00971B17"/>
    <w:rsid w:val="00972D81"/>
    <w:rsid w:val="00995754"/>
    <w:rsid w:val="009A1AFA"/>
    <w:rsid w:val="009A2351"/>
    <w:rsid w:val="009A2657"/>
    <w:rsid w:val="009B0D05"/>
    <w:rsid w:val="009B5DCB"/>
    <w:rsid w:val="009C2E3B"/>
    <w:rsid w:val="009C3A67"/>
    <w:rsid w:val="009D4075"/>
    <w:rsid w:val="009E6018"/>
    <w:rsid w:val="009E70F9"/>
    <w:rsid w:val="009F052E"/>
    <w:rsid w:val="009F7C06"/>
    <w:rsid w:val="00A0099B"/>
    <w:rsid w:val="00A01618"/>
    <w:rsid w:val="00A02189"/>
    <w:rsid w:val="00A0469E"/>
    <w:rsid w:val="00A1614B"/>
    <w:rsid w:val="00A1625D"/>
    <w:rsid w:val="00A22D56"/>
    <w:rsid w:val="00A32F00"/>
    <w:rsid w:val="00A332C6"/>
    <w:rsid w:val="00A34E11"/>
    <w:rsid w:val="00A36B8F"/>
    <w:rsid w:val="00A37C68"/>
    <w:rsid w:val="00A426C0"/>
    <w:rsid w:val="00A42D0C"/>
    <w:rsid w:val="00A4433E"/>
    <w:rsid w:val="00A50FD4"/>
    <w:rsid w:val="00A5262B"/>
    <w:rsid w:val="00A6045F"/>
    <w:rsid w:val="00A801B1"/>
    <w:rsid w:val="00A8351F"/>
    <w:rsid w:val="00A90271"/>
    <w:rsid w:val="00AA05AD"/>
    <w:rsid w:val="00AA3809"/>
    <w:rsid w:val="00AA5CE8"/>
    <w:rsid w:val="00AB6306"/>
    <w:rsid w:val="00AC1A1E"/>
    <w:rsid w:val="00AC5D0C"/>
    <w:rsid w:val="00AD653E"/>
    <w:rsid w:val="00AE0DEA"/>
    <w:rsid w:val="00AE70C0"/>
    <w:rsid w:val="00AF014B"/>
    <w:rsid w:val="00AF03DF"/>
    <w:rsid w:val="00AF5A54"/>
    <w:rsid w:val="00AF7637"/>
    <w:rsid w:val="00B07B33"/>
    <w:rsid w:val="00B275FF"/>
    <w:rsid w:val="00B27694"/>
    <w:rsid w:val="00B31F6F"/>
    <w:rsid w:val="00B324FE"/>
    <w:rsid w:val="00B44958"/>
    <w:rsid w:val="00B46086"/>
    <w:rsid w:val="00B46BDC"/>
    <w:rsid w:val="00B46EFE"/>
    <w:rsid w:val="00B53731"/>
    <w:rsid w:val="00B567AB"/>
    <w:rsid w:val="00B634A8"/>
    <w:rsid w:val="00B671A1"/>
    <w:rsid w:val="00B70B8B"/>
    <w:rsid w:val="00B727E7"/>
    <w:rsid w:val="00B7593C"/>
    <w:rsid w:val="00B767A7"/>
    <w:rsid w:val="00B83643"/>
    <w:rsid w:val="00B9414A"/>
    <w:rsid w:val="00BA0698"/>
    <w:rsid w:val="00BA3814"/>
    <w:rsid w:val="00BB6483"/>
    <w:rsid w:val="00BC62E8"/>
    <w:rsid w:val="00BD1AEF"/>
    <w:rsid w:val="00BD7233"/>
    <w:rsid w:val="00BE05D1"/>
    <w:rsid w:val="00BF1715"/>
    <w:rsid w:val="00BF28A9"/>
    <w:rsid w:val="00BF3DB3"/>
    <w:rsid w:val="00BF4E15"/>
    <w:rsid w:val="00C010BA"/>
    <w:rsid w:val="00C07238"/>
    <w:rsid w:val="00C1165A"/>
    <w:rsid w:val="00C14C2C"/>
    <w:rsid w:val="00C37335"/>
    <w:rsid w:val="00C37C53"/>
    <w:rsid w:val="00C51CE3"/>
    <w:rsid w:val="00C5412F"/>
    <w:rsid w:val="00C54B20"/>
    <w:rsid w:val="00C60FB2"/>
    <w:rsid w:val="00C62AC1"/>
    <w:rsid w:val="00C737CE"/>
    <w:rsid w:val="00C77007"/>
    <w:rsid w:val="00C83917"/>
    <w:rsid w:val="00C920FD"/>
    <w:rsid w:val="00C92588"/>
    <w:rsid w:val="00C95D82"/>
    <w:rsid w:val="00CA090A"/>
    <w:rsid w:val="00CA23FB"/>
    <w:rsid w:val="00CA2E11"/>
    <w:rsid w:val="00CA7BF6"/>
    <w:rsid w:val="00CC0B77"/>
    <w:rsid w:val="00CC52CF"/>
    <w:rsid w:val="00CC76DC"/>
    <w:rsid w:val="00CD627E"/>
    <w:rsid w:val="00CD73DC"/>
    <w:rsid w:val="00CF54E8"/>
    <w:rsid w:val="00D021E6"/>
    <w:rsid w:val="00D05B29"/>
    <w:rsid w:val="00D117E1"/>
    <w:rsid w:val="00D14957"/>
    <w:rsid w:val="00D15487"/>
    <w:rsid w:val="00D26896"/>
    <w:rsid w:val="00D51F25"/>
    <w:rsid w:val="00D565A4"/>
    <w:rsid w:val="00D70208"/>
    <w:rsid w:val="00D73500"/>
    <w:rsid w:val="00D82F26"/>
    <w:rsid w:val="00D87FC9"/>
    <w:rsid w:val="00D97181"/>
    <w:rsid w:val="00DB194A"/>
    <w:rsid w:val="00DB6B6F"/>
    <w:rsid w:val="00DC1909"/>
    <w:rsid w:val="00DC7034"/>
    <w:rsid w:val="00DE47C3"/>
    <w:rsid w:val="00DE6E8D"/>
    <w:rsid w:val="00DF0D43"/>
    <w:rsid w:val="00DF29AF"/>
    <w:rsid w:val="00E06E90"/>
    <w:rsid w:val="00E07C4E"/>
    <w:rsid w:val="00E25179"/>
    <w:rsid w:val="00E2737C"/>
    <w:rsid w:val="00E32AA5"/>
    <w:rsid w:val="00E4009B"/>
    <w:rsid w:val="00E4535B"/>
    <w:rsid w:val="00E560A8"/>
    <w:rsid w:val="00E62C03"/>
    <w:rsid w:val="00E6409E"/>
    <w:rsid w:val="00E64E28"/>
    <w:rsid w:val="00E722AB"/>
    <w:rsid w:val="00E74910"/>
    <w:rsid w:val="00E76997"/>
    <w:rsid w:val="00E774E6"/>
    <w:rsid w:val="00E82EFD"/>
    <w:rsid w:val="00E83706"/>
    <w:rsid w:val="00E901FB"/>
    <w:rsid w:val="00E902DB"/>
    <w:rsid w:val="00E930B2"/>
    <w:rsid w:val="00EA1C14"/>
    <w:rsid w:val="00EB100B"/>
    <w:rsid w:val="00EC0917"/>
    <w:rsid w:val="00EC69A1"/>
    <w:rsid w:val="00EE4E05"/>
    <w:rsid w:val="00EE547A"/>
    <w:rsid w:val="00EF0188"/>
    <w:rsid w:val="00EF5477"/>
    <w:rsid w:val="00F00685"/>
    <w:rsid w:val="00F0291D"/>
    <w:rsid w:val="00F04AF2"/>
    <w:rsid w:val="00F17B83"/>
    <w:rsid w:val="00F20B58"/>
    <w:rsid w:val="00F247EC"/>
    <w:rsid w:val="00F407A0"/>
    <w:rsid w:val="00F43A31"/>
    <w:rsid w:val="00F47917"/>
    <w:rsid w:val="00F4797E"/>
    <w:rsid w:val="00F54580"/>
    <w:rsid w:val="00F55ACA"/>
    <w:rsid w:val="00F60C7B"/>
    <w:rsid w:val="00F64330"/>
    <w:rsid w:val="00F657E0"/>
    <w:rsid w:val="00F6747B"/>
    <w:rsid w:val="00F84609"/>
    <w:rsid w:val="00F87090"/>
    <w:rsid w:val="00F91680"/>
    <w:rsid w:val="00FA35F9"/>
    <w:rsid w:val="00FA5FA8"/>
    <w:rsid w:val="00FB1E4B"/>
    <w:rsid w:val="00FB26FF"/>
    <w:rsid w:val="00FB2A56"/>
    <w:rsid w:val="00FB52F4"/>
    <w:rsid w:val="00FC27B8"/>
    <w:rsid w:val="00FC5264"/>
    <w:rsid w:val="00FC5C7D"/>
    <w:rsid w:val="00FD112A"/>
    <w:rsid w:val="00FD193C"/>
    <w:rsid w:val="00FD69BD"/>
    <w:rsid w:val="00FE384E"/>
    <w:rsid w:val="00FE49D6"/>
    <w:rsid w:val="05A37B20"/>
    <w:rsid w:val="109B7FF4"/>
    <w:rsid w:val="577C716E"/>
    <w:rsid w:val="76690C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CB2"/>
  <w15:chartTrackingRefBased/>
  <w15:docId w15:val="{9DABAD20-E0EA-49D9-8E58-1834E20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C5D0C"/>
    <w:rPr>
      <w:color w:val="0000FF"/>
      <w:u w:val="single"/>
    </w:rPr>
  </w:style>
  <w:style w:type="paragraph" w:styleId="NormalWeb">
    <w:name w:val="Normal (Web)"/>
    <w:basedOn w:val="Normal"/>
    <w:uiPriority w:val="99"/>
    <w:unhideWhenUsed/>
    <w:rsid w:val="00AC5D0C"/>
    <w:pPr>
      <w:spacing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A4508"/>
    <w:pPr>
      <w:spacing w:after="0" w:line="240" w:lineRule="auto"/>
      <w:ind w:left="720"/>
      <w:contextualSpacing/>
    </w:pPr>
    <w:rPr>
      <w:sz w:val="24"/>
      <w:szCs w:val="24"/>
      <w:lang w:val="en-GB"/>
    </w:rPr>
  </w:style>
  <w:style w:type="paragraph" w:styleId="Revision">
    <w:name w:val="Revision"/>
    <w:hidden/>
    <w:uiPriority w:val="99"/>
    <w:semiHidden/>
    <w:rsid w:val="002F4C74"/>
    <w:pPr>
      <w:spacing w:after="0" w:line="240" w:lineRule="auto"/>
    </w:pPr>
  </w:style>
  <w:style w:type="character" w:styleId="CommentReference">
    <w:name w:val="annotation reference"/>
    <w:basedOn w:val="DefaultParagraphFont"/>
    <w:uiPriority w:val="99"/>
    <w:semiHidden/>
    <w:unhideWhenUsed/>
    <w:rsid w:val="0072760A"/>
    <w:rPr>
      <w:sz w:val="16"/>
      <w:szCs w:val="16"/>
    </w:rPr>
  </w:style>
  <w:style w:type="paragraph" w:styleId="CommentText">
    <w:name w:val="annotation text"/>
    <w:basedOn w:val="Normal"/>
    <w:link w:val="CommentTextChar"/>
    <w:uiPriority w:val="99"/>
    <w:unhideWhenUsed/>
    <w:rsid w:val="0072760A"/>
    <w:pPr>
      <w:spacing w:line="240" w:lineRule="auto"/>
    </w:pPr>
    <w:rPr>
      <w:sz w:val="20"/>
      <w:szCs w:val="20"/>
    </w:rPr>
  </w:style>
  <w:style w:type="character" w:customStyle="1" w:styleId="CommentTextChar">
    <w:name w:val="Comment Text Char"/>
    <w:basedOn w:val="DefaultParagraphFont"/>
    <w:link w:val="CommentText"/>
    <w:uiPriority w:val="99"/>
    <w:rsid w:val="0072760A"/>
    <w:rPr>
      <w:sz w:val="20"/>
      <w:szCs w:val="20"/>
    </w:rPr>
  </w:style>
  <w:style w:type="paragraph" w:styleId="CommentSubject">
    <w:name w:val="annotation subject"/>
    <w:basedOn w:val="CommentText"/>
    <w:next w:val="CommentText"/>
    <w:link w:val="CommentSubjectChar"/>
    <w:uiPriority w:val="99"/>
    <w:semiHidden/>
    <w:unhideWhenUsed/>
    <w:rsid w:val="0072760A"/>
    <w:rPr>
      <w:b/>
      <w:bCs/>
    </w:rPr>
  </w:style>
  <w:style w:type="character" w:customStyle="1" w:styleId="CommentSubjectChar">
    <w:name w:val="Comment Subject Char"/>
    <w:basedOn w:val="CommentTextChar"/>
    <w:link w:val="CommentSubject"/>
    <w:uiPriority w:val="99"/>
    <w:semiHidden/>
    <w:rsid w:val="00727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7214">
      <w:bodyDiv w:val="1"/>
      <w:marLeft w:val="0"/>
      <w:marRight w:val="0"/>
      <w:marTop w:val="0"/>
      <w:marBottom w:val="0"/>
      <w:divBdr>
        <w:top w:val="none" w:sz="0" w:space="0" w:color="auto"/>
        <w:left w:val="none" w:sz="0" w:space="0" w:color="auto"/>
        <w:bottom w:val="none" w:sz="0" w:space="0" w:color="auto"/>
        <w:right w:val="none" w:sz="0" w:space="0" w:color="auto"/>
      </w:divBdr>
    </w:div>
    <w:div w:id="677003055">
      <w:bodyDiv w:val="1"/>
      <w:marLeft w:val="0"/>
      <w:marRight w:val="0"/>
      <w:marTop w:val="0"/>
      <w:marBottom w:val="0"/>
      <w:divBdr>
        <w:top w:val="none" w:sz="0" w:space="0" w:color="auto"/>
        <w:left w:val="none" w:sz="0" w:space="0" w:color="auto"/>
        <w:bottom w:val="none" w:sz="0" w:space="0" w:color="auto"/>
        <w:right w:val="none" w:sz="0" w:space="0" w:color="auto"/>
      </w:divBdr>
    </w:div>
    <w:div w:id="1172644606">
      <w:bodyDiv w:val="1"/>
      <w:marLeft w:val="0"/>
      <w:marRight w:val="0"/>
      <w:marTop w:val="0"/>
      <w:marBottom w:val="0"/>
      <w:divBdr>
        <w:top w:val="none" w:sz="0" w:space="0" w:color="auto"/>
        <w:left w:val="none" w:sz="0" w:space="0" w:color="auto"/>
        <w:bottom w:val="none" w:sz="0" w:space="0" w:color="auto"/>
        <w:right w:val="none" w:sz="0" w:space="0" w:color="auto"/>
      </w:divBdr>
    </w:div>
    <w:div w:id="1189567214">
      <w:bodyDiv w:val="1"/>
      <w:marLeft w:val="0"/>
      <w:marRight w:val="0"/>
      <w:marTop w:val="0"/>
      <w:marBottom w:val="0"/>
      <w:divBdr>
        <w:top w:val="none" w:sz="0" w:space="0" w:color="auto"/>
        <w:left w:val="none" w:sz="0" w:space="0" w:color="auto"/>
        <w:bottom w:val="none" w:sz="0" w:space="0" w:color="auto"/>
        <w:right w:val="none" w:sz="0" w:space="0" w:color="auto"/>
      </w:divBdr>
    </w:div>
    <w:div w:id="1302736654">
      <w:bodyDiv w:val="1"/>
      <w:marLeft w:val="0"/>
      <w:marRight w:val="0"/>
      <w:marTop w:val="0"/>
      <w:marBottom w:val="0"/>
      <w:divBdr>
        <w:top w:val="none" w:sz="0" w:space="0" w:color="auto"/>
        <w:left w:val="none" w:sz="0" w:space="0" w:color="auto"/>
        <w:bottom w:val="none" w:sz="0" w:space="0" w:color="auto"/>
        <w:right w:val="none" w:sz="0" w:space="0" w:color="auto"/>
      </w:divBdr>
    </w:div>
    <w:div w:id="1357778380">
      <w:bodyDiv w:val="1"/>
      <w:marLeft w:val="0"/>
      <w:marRight w:val="0"/>
      <w:marTop w:val="0"/>
      <w:marBottom w:val="0"/>
      <w:divBdr>
        <w:top w:val="none" w:sz="0" w:space="0" w:color="auto"/>
        <w:left w:val="none" w:sz="0" w:space="0" w:color="auto"/>
        <w:bottom w:val="none" w:sz="0" w:space="0" w:color="auto"/>
        <w:right w:val="none" w:sz="0" w:space="0" w:color="auto"/>
      </w:divBdr>
    </w:div>
    <w:div w:id="1501046430">
      <w:bodyDiv w:val="1"/>
      <w:marLeft w:val="0"/>
      <w:marRight w:val="0"/>
      <w:marTop w:val="0"/>
      <w:marBottom w:val="0"/>
      <w:divBdr>
        <w:top w:val="none" w:sz="0" w:space="0" w:color="auto"/>
        <w:left w:val="none" w:sz="0" w:space="0" w:color="auto"/>
        <w:bottom w:val="none" w:sz="0" w:space="0" w:color="auto"/>
        <w:right w:val="none" w:sz="0" w:space="0" w:color="auto"/>
      </w:divBdr>
    </w:div>
    <w:div w:id="16987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hildrenssociety.org.uk" TargetMode="External"/><Relationship Id="rId3" Type="http://schemas.openxmlformats.org/officeDocument/2006/relationships/settings" Target="settings.xml"/><Relationship Id="rId7" Type="http://schemas.openxmlformats.org/officeDocument/2006/relationships/hyperlink" Target="https://www.gov.uk/government/statistics/households-below-average-income-for-financial-years-ending-1995-to-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yljl9ie7e6hnq3x/AAAL1KZKpzNahRhIWLnX2RJQa?dl=0&amp;preview=End+Child+Poverty+Policy+Positions+Designed.pdf" TargetMode="External"/><Relationship Id="rId5" Type="http://schemas.openxmlformats.org/officeDocument/2006/relationships/hyperlink" Target="https://drive.google.com/drive/folders/1GZECuwl1NVrqgvfV4jHELt2jT0WZ9U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6552</Characters>
  <Application>Microsoft Office Word</Application>
  <DocSecurity>4</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Lord</dc:creator>
  <cp:keywords/>
  <dc:description/>
  <cp:lastModifiedBy>Rachel Walters</cp:lastModifiedBy>
  <cp:revision>2</cp:revision>
  <dcterms:created xsi:type="dcterms:W3CDTF">2023-06-01T09:15:00Z</dcterms:created>
  <dcterms:modified xsi:type="dcterms:W3CDTF">2023-06-01T09:15:00Z</dcterms:modified>
</cp:coreProperties>
</file>