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55C5" w14:textId="18C9EF7B" w:rsidR="005E024F" w:rsidRDefault="005B34F6" w:rsidP="005E024F">
      <w:pPr>
        <w:pStyle w:val="paragraph"/>
        <w:spacing w:before="0" w:beforeAutospacing="0" w:after="0" w:afterAutospacing="0"/>
        <w:jc w:val="both"/>
        <w:textAlignment w:val="baseline"/>
        <w:rPr>
          <w:rFonts w:ascii="Segoe UI" w:hAnsi="Segoe UI" w:cs="Segoe UI"/>
          <w:sz w:val="18"/>
          <w:szCs w:val="18"/>
        </w:rPr>
      </w:pPr>
      <w:r>
        <w:rPr>
          <w:noProof/>
        </w:rPr>
        <w:drawing>
          <wp:anchor distT="0" distB="0" distL="114300" distR="114300" simplePos="0" relativeHeight="251658241" behindDoc="0" locked="0" layoutInCell="1" allowOverlap="1" wp14:anchorId="5D6A9765" wp14:editId="56C6B8BF">
            <wp:simplePos x="0" y="0"/>
            <wp:positionH relativeFrom="margin">
              <wp:posOffset>4562475</wp:posOffset>
            </wp:positionH>
            <wp:positionV relativeFrom="paragraph">
              <wp:posOffset>0</wp:posOffset>
            </wp:positionV>
            <wp:extent cx="1773555" cy="1262380"/>
            <wp:effectExtent l="0" t="0" r="0" b="0"/>
            <wp:wrapSquare wrapText="bothSides"/>
            <wp:docPr id="179212243" name="Picture 179212243" descr="A picture containing logo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3555" cy="1262380"/>
                    </a:xfrm>
                    <a:prstGeom prst="rect">
                      <a:avLst/>
                    </a:prstGeom>
                    <a:noFill/>
                  </pic:spPr>
                </pic:pic>
              </a:graphicData>
            </a:graphic>
            <wp14:sizeRelH relativeFrom="page">
              <wp14:pctWidth>0</wp14:pctWidth>
            </wp14:sizeRelH>
            <wp14:sizeRelV relativeFrom="page">
              <wp14:pctHeight>0</wp14:pctHeight>
            </wp14:sizeRelV>
          </wp:anchor>
        </w:drawing>
      </w:r>
      <w:r w:rsidR="005E024F">
        <w:rPr>
          <w:rStyle w:val="eop"/>
          <w:rFonts w:ascii="Calibri" w:hAnsi="Calibri" w:cs="Calibri"/>
          <w:sz w:val="22"/>
          <w:szCs w:val="22"/>
        </w:rPr>
        <w:t> </w:t>
      </w:r>
    </w:p>
    <w:p w14:paraId="6E2D2873" w14:textId="777D2D8F" w:rsidR="008E3B63" w:rsidRDefault="008E3B63" w:rsidP="31512C63">
      <w:pPr>
        <w:pStyle w:val="paragraph"/>
        <w:spacing w:before="0" w:beforeAutospacing="0" w:after="0" w:afterAutospacing="0"/>
        <w:jc w:val="both"/>
        <w:textAlignment w:val="baseline"/>
        <w:rPr>
          <w:rStyle w:val="normaltextrun"/>
          <w:rFonts w:ascii="Calibri" w:hAnsi="Calibri" w:cs="Calibri"/>
          <w:color w:val="FF0000"/>
        </w:rPr>
      </w:pPr>
    </w:p>
    <w:p w14:paraId="704AE1AD" w14:textId="76ED133A" w:rsidR="008E3B63" w:rsidRDefault="009E57E1" w:rsidP="31512C63">
      <w:pPr>
        <w:pStyle w:val="paragraph"/>
        <w:spacing w:before="0" w:beforeAutospacing="0" w:after="0" w:afterAutospacing="0"/>
        <w:jc w:val="both"/>
        <w:textAlignment w:val="baseline"/>
        <w:rPr>
          <w:rStyle w:val="normaltextrun"/>
          <w:rFonts w:ascii="Calibri" w:hAnsi="Calibri" w:cs="Calibri"/>
          <w:color w:val="FF0000"/>
        </w:rPr>
      </w:pPr>
      <w:r>
        <w:rPr>
          <w:noProof/>
        </w:rPr>
        <w:drawing>
          <wp:anchor distT="0" distB="0" distL="114300" distR="114300" simplePos="0" relativeHeight="251658240" behindDoc="0" locked="0" layoutInCell="1" allowOverlap="1" wp14:anchorId="1E57AC19" wp14:editId="07357885">
            <wp:simplePos x="0" y="0"/>
            <wp:positionH relativeFrom="column">
              <wp:posOffset>2844800</wp:posOffset>
            </wp:positionH>
            <wp:positionV relativeFrom="paragraph">
              <wp:posOffset>1270</wp:posOffset>
            </wp:positionV>
            <wp:extent cx="1640840" cy="534670"/>
            <wp:effectExtent l="0" t="0" r="0" b="0"/>
            <wp:wrapSquare wrapText="bothSides"/>
            <wp:docPr id="56875435" name="Picture 56875435" descr="End Child Poverty - Campaigning for an end to child pov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419152"/>
                    <pic:cNvPicPr/>
                  </pic:nvPicPr>
                  <pic:blipFill>
                    <a:blip r:embed="rId12">
                      <a:extLst>
                        <a:ext uri="{28A0092B-C50C-407E-A947-70E740481C1C}">
                          <a14:useLocalDpi xmlns:a14="http://schemas.microsoft.com/office/drawing/2010/main" val="0"/>
                        </a:ext>
                      </a:extLst>
                    </a:blip>
                    <a:stretch>
                      <a:fillRect/>
                    </a:stretch>
                  </pic:blipFill>
                  <pic:spPr>
                    <a:xfrm>
                      <a:off x="0" y="0"/>
                      <a:ext cx="1640840" cy="534670"/>
                    </a:xfrm>
                    <a:prstGeom prst="rect">
                      <a:avLst/>
                    </a:prstGeom>
                  </pic:spPr>
                </pic:pic>
              </a:graphicData>
            </a:graphic>
            <wp14:sizeRelH relativeFrom="page">
              <wp14:pctWidth>0</wp14:pctWidth>
            </wp14:sizeRelH>
            <wp14:sizeRelV relativeFrom="page">
              <wp14:pctHeight>0</wp14:pctHeight>
            </wp14:sizeRelV>
          </wp:anchor>
        </w:drawing>
      </w:r>
    </w:p>
    <w:p w14:paraId="6635EB19" w14:textId="34B144A4" w:rsidR="008E3B63" w:rsidRPr="008E3B63" w:rsidRDefault="008E3B63" w:rsidP="31512C63">
      <w:pPr>
        <w:pStyle w:val="paragraph"/>
        <w:spacing w:before="0" w:beforeAutospacing="0" w:after="0" w:afterAutospacing="0"/>
        <w:jc w:val="both"/>
        <w:textAlignment w:val="baseline"/>
        <w:rPr>
          <w:rStyle w:val="normaltextrun"/>
          <w:rFonts w:ascii="Calibri" w:hAnsi="Calibri" w:cs="Calibri"/>
          <w:b/>
          <w:bCs/>
        </w:rPr>
      </w:pPr>
      <w:r w:rsidRPr="31512C63">
        <w:rPr>
          <w:rStyle w:val="normaltextrun"/>
          <w:rFonts w:ascii="Calibri" w:hAnsi="Calibri" w:cs="Calibri"/>
          <w:b/>
          <w:bCs/>
        </w:rPr>
        <w:t>MEDIA RELEASE</w:t>
      </w:r>
    </w:p>
    <w:p w14:paraId="4C648063" w14:textId="77777777" w:rsidR="008E3B63" w:rsidRDefault="008E3B63" w:rsidP="31512C63">
      <w:pPr>
        <w:pStyle w:val="paragraph"/>
        <w:spacing w:before="0" w:beforeAutospacing="0" w:after="0" w:afterAutospacing="0"/>
        <w:jc w:val="both"/>
        <w:textAlignment w:val="baseline"/>
        <w:rPr>
          <w:rStyle w:val="normaltextrun"/>
          <w:rFonts w:ascii="Calibri" w:hAnsi="Calibri" w:cs="Calibri"/>
          <w:color w:val="FF0000"/>
        </w:rPr>
      </w:pPr>
    </w:p>
    <w:p w14:paraId="597C72CE" w14:textId="77777777" w:rsidR="008E3B63" w:rsidRDefault="008E3B63" w:rsidP="31512C63">
      <w:pPr>
        <w:pStyle w:val="paragraph"/>
        <w:spacing w:before="0" w:beforeAutospacing="0" w:after="0" w:afterAutospacing="0"/>
        <w:jc w:val="both"/>
        <w:textAlignment w:val="baseline"/>
        <w:rPr>
          <w:rStyle w:val="normaltextrun"/>
          <w:rFonts w:ascii="Calibri" w:hAnsi="Calibri" w:cs="Calibri"/>
          <w:color w:val="FF0000"/>
        </w:rPr>
      </w:pPr>
    </w:p>
    <w:p w14:paraId="03FD0866" w14:textId="77777777" w:rsidR="002D255D" w:rsidRDefault="002D255D" w:rsidP="31512C63">
      <w:pPr>
        <w:pStyle w:val="paragraph"/>
        <w:spacing w:before="0" w:beforeAutospacing="0" w:after="0" w:afterAutospacing="0"/>
        <w:jc w:val="center"/>
        <w:textAlignment w:val="baseline"/>
        <w:rPr>
          <w:rStyle w:val="normaltextrun"/>
          <w:rFonts w:ascii="Calibri" w:hAnsi="Calibri" w:cs="Calibri"/>
          <w:b/>
          <w:bCs/>
          <w:color w:val="FF0000"/>
          <w:u w:val="single"/>
        </w:rPr>
      </w:pPr>
    </w:p>
    <w:p w14:paraId="2F34D6C7" w14:textId="77777777" w:rsidR="002D255D" w:rsidRDefault="002D255D" w:rsidP="31512C63">
      <w:pPr>
        <w:pStyle w:val="paragraph"/>
        <w:spacing w:before="0" w:beforeAutospacing="0" w:after="0" w:afterAutospacing="0"/>
        <w:jc w:val="center"/>
        <w:textAlignment w:val="baseline"/>
        <w:rPr>
          <w:rStyle w:val="normaltextrun"/>
          <w:rFonts w:ascii="Calibri" w:hAnsi="Calibri" w:cs="Calibri"/>
          <w:b/>
          <w:bCs/>
          <w:color w:val="FF0000"/>
          <w:u w:val="single"/>
        </w:rPr>
      </w:pPr>
    </w:p>
    <w:p w14:paraId="2E2648C7" w14:textId="77777777" w:rsidR="002D255D" w:rsidRDefault="002D255D" w:rsidP="31512C63">
      <w:pPr>
        <w:pStyle w:val="paragraph"/>
        <w:spacing w:before="0" w:beforeAutospacing="0" w:after="0" w:afterAutospacing="0"/>
        <w:jc w:val="center"/>
        <w:textAlignment w:val="baseline"/>
        <w:rPr>
          <w:rStyle w:val="normaltextrun"/>
          <w:rFonts w:ascii="Calibri" w:hAnsi="Calibri" w:cs="Calibri"/>
          <w:b/>
          <w:bCs/>
          <w:color w:val="FF0000"/>
          <w:u w:val="single"/>
        </w:rPr>
      </w:pPr>
    </w:p>
    <w:p w14:paraId="68904965" w14:textId="1C116A4F" w:rsidR="005E024F" w:rsidRPr="00CD7B5C" w:rsidRDefault="008E3B63" w:rsidP="31512C63">
      <w:pPr>
        <w:pStyle w:val="paragraph"/>
        <w:spacing w:before="0" w:beforeAutospacing="0" w:after="0" w:afterAutospacing="0"/>
        <w:jc w:val="center"/>
        <w:textAlignment w:val="baseline"/>
        <w:rPr>
          <w:rFonts w:ascii="Segoe UI" w:hAnsi="Segoe UI" w:cs="Segoe UI"/>
          <w:color w:val="FF0000"/>
          <w:sz w:val="18"/>
          <w:szCs w:val="18"/>
        </w:rPr>
      </w:pPr>
      <w:r w:rsidRPr="00CD7B5C">
        <w:rPr>
          <w:rStyle w:val="normaltextrun"/>
          <w:rFonts w:ascii="Calibri" w:hAnsi="Calibri" w:cs="Calibri"/>
          <w:b/>
          <w:bCs/>
          <w:color w:val="FF0000"/>
          <w:u w:val="single"/>
        </w:rPr>
        <w:t xml:space="preserve">EMBARGO - </w:t>
      </w:r>
      <w:r w:rsidRPr="31512C63">
        <w:rPr>
          <w:rStyle w:val="normaltextrun"/>
          <w:rFonts w:ascii="Calibri" w:hAnsi="Calibri" w:cs="Calibri"/>
          <w:b/>
          <w:bCs/>
          <w:color w:val="FF0000"/>
          <w:u w:val="single"/>
        </w:rPr>
        <w:t>0001 MONDAY 5 JUNE 2023</w:t>
      </w:r>
    </w:p>
    <w:p w14:paraId="3D320E1F" w14:textId="77777777" w:rsidR="008E3B63" w:rsidRDefault="008E3B63" w:rsidP="005E024F">
      <w:pPr>
        <w:pStyle w:val="paragraph"/>
        <w:pBdr>
          <w:bottom w:val="single" w:sz="6" w:space="1" w:color="auto"/>
        </w:pBdr>
        <w:spacing w:before="0" w:beforeAutospacing="0" w:after="0" w:afterAutospacing="0"/>
        <w:jc w:val="center"/>
        <w:textAlignment w:val="baseline"/>
        <w:rPr>
          <w:rStyle w:val="normaltextrun"/>
          <w:rFonts w:ascii="Calibri" w:hAnsi="Calibri" w:cs="Calibri"/>
          <w:b/>
          <w:bCs/>
          <w:caps/>
          <w:sz w:val="28"/>
          <w:szCs w:val="28"/>
        </w:rPr>
      </w:pPr>
    </w:p>
    <w:p w14:paraId="4F730916" w14:textId="77777777" w:rsidR="008E3B63" w:rsidRDefault="008E3B63" w:rsidP="00CD7B5C">
      <w:pPr>
        <w:pStyle w:val="paragraph"/>
        <w:spacing w:before="0" w:beforeAutospacing="0" w:after="0" w:afterAutospacing="0"/>
        <w:textAlignment w:val="baseline"/>
        <w:rPr>
          <w:rStyle w:val="normaltextrun"/>
          <w:rFonts w:ascii="Calibri" w:hAnsi="Calibri" w:cs="Calibri"/>
          <w:b/>
          <w:bCs/>
          <w:caps/>
          <w:sz w:val="28"/>
          <w:szCs w:val="28"/>
        </w:rPr>
      </w:pPr>
    </w:p>
    <w:p w14:paraId="2467C6E3" w14:textId="43B1D645" w:rsidR="005E024F" w:rsidRPr="001C7146" w:rsidRDefault="005E024F" w:rsidP="00CF7ECC">
      <w:pPr>
        <w:pStyle w:val="paragraph"/>
        <w:spacing w:before="0" w:beforeAutospacing="0" w:after="0" w:afterAutospacing="0"/>
        <w:jc w:val="center"/>
        <w:textAlignment w:val="baseline"/>
        <w:rPr>
          <w:rStyle w:val="eop"/>
          <w:rFonts w:ascii="Calibri" w:hAnsi="Calibri" w:cs="Calibri"/>
          <w:color w:val="FF0000"/>
          <w:sz w:val="28"/>
          <w:szCs w:val="28"/>
        </w:rPr>
      </w:pPr>
      <w:r w:rsidRPr="001C7146">
        <w:rPr>
          <w:rStyle w:val="normaltextrun"/>
          <w:rFonts w:ascii="Calibri" w:hAnsi="Calibri" w:cs="Calibri"/>
          <w:b/>
          <w:bCs/>
          <w:caps/>
          <w:color w:val="FF0000"/>
          <w:sz w:val="28"/>
          <w:szCs w:val="28"/>
        </w:rPr>
        <w:t xml:space="preserve">NEW FIGURES </w:t>
      </w:r>
      <w:r w:rsidR="00CF7ECC" w:rsidRPr="001C7146">
        <w:rPr>
          <w:rStyle w:val="normaltextrun"/>
          <w:rFonts w:ascii="Calibri" w:hAnsi="Calibri" w:cs="Calibri"/>
          <w:b/>
          <w:bCs/>
          <w:caps/>
          <w:color w:val="FF0000"/>
          <w:sz w:val="28"/>
          <w:szCs w:val="28"/>
        </w:rPr>
        <w:t xml:space="preserve">show one in three children </w:t>
      </w:r>
      <w:r w:rsidR="002D628B" w:rsidRPr="001C7146">
        <w:rPr>
          <w:rStyle w:val="normaltextrun"/>
          <w:rFonts w:ascii="Calibri" w:hAnsi="Calibri" w:cs="Calibri"/>
          <w:b/>
          <w:bCs/>
          <w:caps/>
          <w:color w:val="FF0000"/>
          <w:sz w:val="28"/>
          <w:szCs w:val="28"/>
        </w:rPr>
        <w:t xml:space="preserve">are </w:t>
      </w:r>
      <w:r w:rsidR="00CF7ECC" w:rsidRPr="001C7146">
        <w:rPr>
          <w:rStyle w:val="normaltextrun"/>
          <w:rFonts w:ascii="Calibri" w:hAnsi="Calibri" w:cs="Calibri"/>
          <w:b/>
          <w:bCs/>
          <w:caps/>
          <w:color w:val="FF0000"/>
          <w:sz w:val="28"/>
          <w:szCs w:val="28"/>
        </w:rPr>
        <w:t xml:space="preserve">living in poverty in south-west hotspots </w:t>
      </w:r>
    </w:p>
    <w:p w14:paraId="6C645ADE" w14:textId="77777777" w:rsidR="005E024F" w:rsidRPr="005E024F" w:rsidRDefault="005E024F" w:rsidP="005E024F">
      <w:pPr>
        <w:pStyle w:val="paragraph"/>
        <w:spacing w:before="0" w:beforeAutospacing="0" w:after="0" w:afterAutospacing="0"/>
        <w:textAlignment w:val="baseline"/>
        <w:rPr>
          <w:rStyle w:val="eop"/>
          <w:rFonts w:ascii="Calibri" w:hAnsi="Calibri" w:cs="Calibri"/>
          <w:sz w:val="28"/>
          <w:szCs w:val="28"/>
        </w:rPr>
      </w:pPr>
    </w:p>
    <w:p w14:paraId="32D04582" w14:textId="1E4ABE7E" w:rsidR="005E024F" w:rsidRDefault="005E024F" w:rsidP="31512C63">
      <w:pPr>
        <w:pStyle w:val="paragraph"/>
        <w:spacing w:before="0" w:beforeAutospacing="0" w:after="0" w:afterAutospacing="0"/>
        <w:textAlignment w:val="baseline"/>
        <w:rPr>
          <w:rStyle w:val="normaltextrun"/>
          <w:rFonts w:ascii="Calibri" w:hAnsi="Calibri" w:cs="Calibri"/>
          <w:b/>
          <w:bCs/>
          <w:sz w:val="22"/>
          <w:szCs w:val="22"/>
        </w:rPr>
      </w:pPr>
      <w:r w:rsidRPr="31512C63">
        <w:rPr>
          <w:rStyle w:val="normaltextrun"/>
          <w:rFonts w:ascii="Calibri" w:hAnsi="Calibri" w:cs="Calibri"/>
          <w:b/>
          <w:bCs/>
          <w:sz w:val="22"/>
          <w:szCs w:val="22"/>
        </w:rPr>
        <w:t xml:space="preserve">Interviews available with Imran Hussain, </w:t>
      </w:r>
      <w:r w:rsidR="00B47F80" w:rsidRPr="31512C63">
        <w:rPr>
          <w:rStyle w:val="normaltextrun"/>
          <w:rFonts w:ascii="Calibri" w:hAnsi="Calibri" w:cs="Calibri"/>
          <w:b/>
          <w:bCs/>
          <w:sz w:val="22"/>
          <w:szCs w:val="22"/>
        </w:rPr>
        <w:t>d</w:t>
      </w:r>
      <w:r w:rsidRPr="31512C63">
        <w:rPr>
          <w:rStyle w:val="normaltextrun"/>
          <w:rFonts w:ascii="Calibri" w:hAnsi="Calibri" w:cs="Calibri"/>
          <w:b/>
          <w:bCs/>
          <w:sz w:val="22"/>
          <w:szCs w:val="22"/>
        </w:rPr>
        <w:t xml:space="preserve">irector of policy and campaigns at Action for Children. </w:t>
      </w:r>
    </w:p>
    <w:p w14:paraId="0B6443A5" w14:textId="01D54365" w:rsidR="005E024F" w:rsidRDefault="005E024F" w:rsidP="31512C63">
      <w:pPr>
        <w:pStyle w:val="paragraph"/>
        <w:spacing w:before="0" w:beforeAutospacing="0" w:after="0" w:afterAutospacing="0"/>
        <w:textAlignment w:val="baseline"/>
        <w:rPr>
          <w:rStyle w:val="eop"/>
          <w:rFonts w:ascii="Calibri" w:hAnsi="Calibri" w:cs="Calibri"/>
          <w:sz w:val="22"/>
          <w:szCs w:val="22"/>
        </w:rPr>
      </w:pPr>
      <w:r w:rsidRPr="31512C63">
        <w:rPr>
          <w:rStyle w:val="normaltextrun"/>
          <w:rFonts w:ascii="Calibri" w:hAnsi="Calibri" w:cs="Calibri"/>
          <w:b/>
          <w:bCs/>
          <w:sz w:val="22"/>
          <w:szCs w:val="22"/>
        </w:rPr>
        <w:t xml:space="preserve">Somerset in-vision case study available. Please contact: Huw Beale, </w:t>
      </w:r>
      <w:r w:rsidR="00B47F80" w:rsidRPr="31512C63">
        <w:rPr>
          <w:rStyle w:val="normaltextrun"/>
          <w:rFonts w:ascii="Calibri" w:hAnsi="Calibri" w:cs="Calibri"/>
          <w:b/>
          <w:bCs/>
          <w:sz w:val="22"/>
          <w:szCs w:val="22"/>
        </w:rPr>
        <w:t>s</w:t>
      </w:r>
      <w:r w:rsidRPr="31512C63">
        <w:rPr>
          <w:rStyle w:val="normaltextrun"/>
          <w:rFonts w:ascii="Calibri" w:hAnsi="Calibri" w:cs="Calibri"/>
          <w:b/>
          <w:bCs/>
          <w:sz w:val="22"/>
          <w:szCs w:val="22"/>
        </w:rPr>
        <w:t xml:space="preserve">enior </w:t>
      </w:r>
      <w:r w:rsidR="00B47F80" w:rsidRPr="31512C63">
        <w:rPr>
          <w:rStyle w:val="normaltextrun"/>
          <w:rFonts w:ascii="Calibri" w:hAnsi="Calibri" w:cs="Calibri"/>
          <w:b/>
          <w:bCs/>
          <w:sz w:val="22"/>
          <w:szCs w:val="22"/>
        </w:rPr>
        <w:t>m</w:t>
      </w:r>
      <w:r w:rsidRPr="31512C63">
        <w:rPr>
          <w:rStyle w:val="normaltextrun"/>
          <w:rFonts w:ascii="Calibri" w:hAnsi="Calibri" w:cs="Calibri"/>
          <w:b/>
          <w:bCs/>
          <w:sz w:val="22"/>
          <w:szCs w:val="22"/>
        </w:rPr>
        <w:t xml:space="preserve">edia </w:t>
      </w:r>
      <w:r w:rsidR="00B47F80" w:rsidRPr="31512C63">
        <w:rPr>
          <w:rStyle w:val="normaltextrun"/>
          <w:rFonts w:ascii="Calibri" w:hAnsi="Calibri" w:cs="Calibri"/>
          <w:b/>
          <w:bCs/>
          <w:sz w:val="22"/>
          <w:szCs w:val="22"/>
        </w:rPr>
        <w:t>o</w:t>
      </w:r>
      <w:r w:rsidRPr="31512C63">
        <w:rPr>
          <w:rStyle w:val="normaltextrun"/>
          <w:rFonts w:ascii="Calibri" w:hAnsi="Calibri" w:cs="Calibri"/>
          <w:b/>
          <w:bCs/>
          <w:sz w:val="22"/>
          <w:szCs w:val="22"/>
        </w:rPr>
        <w:t>fficer</w:t>
      </w:r>
      <w:r w:rsidR="00B47F80" w:rsidRPr="31512C63">
        <w:rPr>
          <w:rStyle w:val="normaltextrun"/>
          <w:rFonts w:ascii="Calibri" w:hAnsi="Calibri" w:cs="Calibri"/>
          <w:b/>
          <w:bCs/>
          <w:sz w:val="22"/>
          <w:szCs w:val="22"/>
        </w:rPr>
        <w:t xml:space="preserve"> -</w:t>
      </w:r>
      <w:r w:rsidRPr="31512C63">
        <w:rPr>
          <w:rStyle w:val="normaltextrun"/>
          <w:rFonts w:ascii="Calibri" w:hAnsi="Calibri" w:cs="Calibri"/>
          <w:b/>
          <w:bCs/>
          <w:sz w:val="22"/>
          <w:szCs w:val="22"/>
        </w:rPr>
        <w:t xml:space="preserve"> 07718 114 038 / </w:t>
      </w:r>
      <w:hyperlink r:id="rId13" w:tgtFrame="_blank" w:history="1">
        <w:r w:rsidRPr="31512C63">
          <w:rPr>
            <w:rStyle w:val="normaltextrun"/>
            <w:rFonts w:ascii="Calibri" w:hAnsi="Calibri" w:cs="Calibri"/>
            <w:b/>
            <w:bCs/>
            <w:color w:val="0563C1"/>
            <w:sz w:val="22"/>
            <w:szCs w:val="22"/>
          </w:rPr>
          <w:t>huw.beale@actionforchildren.org.uk</w:t>
        </w:r>
      </w:hyperlink>
      <w:r w:rsidRPr="31512C63">
        <w:rPr>
          <w:rStyle w:val="normaltextrun"/>
          <w:rFonts w:ascii="Calibri" w:hAnsi="Calibri" w:cs="Calibri"/>
          <w:b/>
          <w:bCs/>
          <w:sz w:val="22"/>
          <w:szCs w:val="22"/>
        </w:rPr>
        <w:t> </w:t>
      </w:r>
      <w:r w:rsidRPr="31512C63">
        <w:rPr>
          <w:rStyle w:val="eop"/>
          <w:rFonts w:ascii="Calibri" w:hAnsi="Calibri" w:cs="Calibri"/>
          <w:sz w:val="22"/>
          <w:szCs w:val="22"/>
        </w:rPr>
        <w:t> </w:t>
      </w:r>
    </w:p>
    <w:p w14:paraId="366FA122" w14:textId="77777777" w:rsidR="003703E5" w:rsidRDefault="003703E5" w:rsidP="005E024F">
      <w:pPr>
        <w:pStyle w:val="paragraph"/>
        <w:spacing w:before="0" w:beforeAutospacing="0" w:after="0" w:afterAutospacing="0"/>
        <w:textAlignment w:val="baseline"/>
        <w:rPr>
          <w:rStyle w:val="eop"/>
          <w:rFonts w:ascii="Calibri" w:hAnsi="Calibri" w:cs="Calibri"/>
          <w:sz w:val="22"/>
          <w:szCs w:val="22"/>
        </w:rPr>
      </w:pPr>
    </w:p>
    <w:p w14:paraId="6726F998" w14:textId="77777777" w:rsidR="00CE57B4" w:rsidRDefault="65E57692" w:rsidP="00CE57B4">
      <w:pPr>
        <w:pStyle w:val="paragraph"/>
        <w:numPr>
          <w:ilvl w:val="0"/>
          <w:numId w:val="1"/>
        </w:numPr>
        <w:spacing w:before="0" w:beforeAutospacing="0" w:after="0" w:afterAutospacing="0"/>
        <w:rPr>
          <w:rFonts w:ascii="Calibri" w:hAnsi="Calibri" w:cs="Calibri"/>
          <w:b/>
          <w:bCs/>
          <w:sz w:val="22"/>
          <w:szCs w:val="22"/>
        </w:rPr>
      </w:pPr>
      <w:r w:rsidRPr="5B4A39E1">
        <w:rPr>
          <w:rFonts w:ascii="Calibri" w:hAnsi="Calibri" w:cs="Calibri"/>
          <w:sz w:val="22"/>
          <w:szCs w:val="22"/>
        </w:rPr>
        <w:t>More than a quarter (27 per cent) of children</w:t>
      </w:r>
      <w:r w:rsidR="4E725572" w:rsidRPr="5B4A39E1">
        <w:rPr>
          <w:rFonts w:ascii="Calibri" w:hAnsi="Calibri" w:cs="Calibri"/>
          <w:sz w:val="22"/>
          <w:szCs w:val="22"/>
        </w:rPr>
        <w:t xml:space="preserve"> in </w:t>
      </w:r>
      <w:r w:rsidRPr="5B4A39E1">
        <w:rPr>
          <w:rFonts w:ascii="Calibri" w:hAnsi="Calibri" w:cs="Calibri"/>
          <w:sz w:val="22"/>
          <w:szCs w:val="22"/>
        </w:rPr>
        <w:t>the South West of England are living in poverty.</w:t>
      </w:r>
    </w:p>
    <w:p w14:paraId="16B1FDBD" w14:textId="735D69A5" w:rsidR="003703E5" w:rsidRPr="00CE57B4" w:rsidRDefault="65E57692" w:rsidP="00C30FC8">
      <w:pPr>
        <w:pStyle w:val="paragraph"/>
        <w:numPr>
          <w:ilvl w:val="0"/>
          <w:numId w:val="1"/>
        </w:numPr>
        <w:spacing w:before="0" w:beforeAutospacing="0" w:after="0" w:afterAutospacing="0"/>
        <w:rPr>
          <w:rFonts w:ascii="Calibri" w:hAnsi="Calibri" w:cs="Calibri"/>
          <w:b/>
          <w:bCs/>
          <w:sz w:val="22"/>
          <w:szCs w:val="22"/>
        </w:rPr>
      </w:pPr>
      <w:r w:rsidRPr="00CE57B4">
        <w:rPr>
          <w:rFonts w:ascii="Calibri" w:hAnsi="Calibri" w:cs="Calibri"/>
          <w:sz w:val="22"/>
          <w:szCs w:val="22"/>
        </w:rPr>
        <w:t>The highest levels are in Bristol where a third (3</w:t>
      </w:r>
      <w:r w:rsidR="26869D38" w:rsidRPr="00CE57B4">
        <w:rPr>
          <w:rFonts w:ascii="Calibri" w:hAnsi="Calibri" w:cs="Calibri"/>
          <w:sz w:val="22"/>
          <w:szCs w:val="22"/>
        </w:rPr>
        <w:t>3 per cent</w:t>
      </w:r>
      <w:r w:rsidRPr="00CE57B4">
        <w:rPr>
          <w:rFonts w:ascii="Calibri" w:hAnsi="Calibri" w:cs="Calibri"/>
          <w:sz w:val="22"/>
          <w:szCs w:val="22"/>
        </w:rPr>
        <w:t>) of children are living in poverty</w:t>
      </w:r>
      <w:r w:rsidR="002D628B">
        <w:rPr>
          <w:rFonts w:ascii="Calibri" w:hAnsi="Calibri" w:cs="Calibri"/>
          <w:sz w:val="22"/>
          <w:szCs w:val="22"/>
        </w:rPr>
        <w:t>, followed by Torridge (32</w:t>
      </w:r>
      <w:r w:rsidR="00DA7A08">
        <w:rPr>
          <w:rFonts w:ascii="Calibri" w:hAnsi="Calibri" w:cs="Calibri"/>
          <w:sz w:val="22"/>
          <w:szCs w:val="22"/>
        </w:rPr>
        <w:t xml:space="preserve"> per cent</w:t>
      </w:r>
      <w:r w:rsidR="002D628B">
        <w:rPr>
          <w:rFonts w:ascii="Calibri" w:hAnsi="Calibri" w:cs="Calibri"/>
          <w:sz w:val="22"/>
          <w:szCs w:val="22"/>
        </w:rPr>
        <w:t>) and Cornwall (3</w:t>
      </w:r>
      <w:r w:rsidR="00DA7A08">
        <w:rPr>
          <w:rFonts w:ascii="Calibri" w:hAnsi="Calibri" w:cs="Calibri"/>
          <w:sz w:val="22"/>
          <w:szCs w:val="22"/>
        </w:rPr>
        <w:t>1 per cent</w:t>
      </w:r>
      <w:r w:rsidR="002D628B">
        <w:rPr>
          <w:rFonts w:ascii="Calibri" w:hAnsi="Calibri" w:cs="Calibri"/>
          <w:sz w:val="22"/>
          <w:szCs w:val="22"/>
        </w:rPr>
        <w:t>).</w:t>
      </w:r>
    </w:p>
    <w:p w14:paraId="3E113B43" w14:textId="0D9025F5" w:rsidR="008D545E" w:rsidRPr="008D545E" w:rsidRDefault="0994F892" w:rsidP="008D545E">
      <w:pPr>
        <w:pStyle w:val="paragraph"/>
        <w:numPr>
          <w:ilvl w:val="0"/>
          <w:numId w:val="1"/>
        </w:numPr>
        <w:spacing w:before="0" w:beforeAutospacing="0" w:after="0" w:afterAutospacing="0"/>
        <w:rPr>
          <w:rFonts w:ascii="Calibri" w:hAnsi="Calibri" w:cs="Calibri"/>
          <w:sz w:val="22"/>
          <w:szCs w:val="22"/>
        </w:rPr>
      </w:pPr>
      <w:r w:rsidRPr="31512C63">
        <w:rPr>
          <w:rFonts w:ascii="Calibri" w:hAnsi="Calibri" w:cs="Calibri"/>
          <w:sz w:val="22"/>
          <w:szCs w:val="22"/>
        </w:rPr>
        <w:t>Most</w:t>
      </w:r>
      <w:r w:rsidR="40197A22" w:rsidRPr="31512C63">
        <w:rPr>
          <w:rFonts w:ascii="Calibri" w:hAnsi="Calibri" w:cs="Calibri"/>
          <w:sz w:val="22"/>
          <w:szCs w:val="22"/>
        </w:rPr>
        <w:t xml:space="preserve"> children living in poverty in the South West (7</w:t>
      </w:r>
      <w:r w:rsidR="26869D38" w:rsidRPr="31512C63">
        <w:rPr>
          <w:rFonts w:ascii="Calibri" w:hAnsi="Calibri" w:cs="Calibri"/>
          <w:sz w:val="22"/>
          <w:szCs w:val="22"/>
        </w:rPr>
        <w:t>5 per cent</w:t>
      </w:r>
      <w:r w:rsidR="40197A22" w:rsidRPr="31512C63">
        <w:rPr>
          <w:rFonts w:ascii="Calibri" w:hAnsi="Calibri" w:cs="Calibri"/>
          <w:sz w:val="22"/>
          <w:szCs w:val="22"/>
        </w:rPr>
        <w:t>) are in families where at least one adult is in work.</w:t>
      </w:r>
    </w:p>
    <w:p w14:paraId="0FF9F48E" w14:textId="1A9DBFA2" w:rsidR="008D545E" w:rsidRPr="008D545E" w:rsidRDefault="008D545E" w:rsidP="008D545E">
      <w:pPr>
        <w:pStyle w:val="paragraph"/>
        <w:numPr>
          <w:ilvl w:val="0"/>
          <w:numId w:val="1"/>
        </w:numPr>
        <w:spacing w:after="0"/>
        <w:textAlignment w:val="baseline"/>
        <w:rPr>
          <w:rFonts w:ascii="Calibri" w:hAnsi="Calibri" w:cs="Calibri"/>
          <w:color w:val="000000" w:themeColor="text1"/>
          <w:sz w:val="22"/>
          <w:szCs w:val="22"/>
        </w:rPr>
      </w:pPr>
      <w:r w:rsidRPr="5A73EC0A">
        <w:rPr>
          <w:rFonts w:ascii="Calibri" w:hAnsi="Calibri" w:cs="Calibri"/>
          <w:color w:val="000000" w:themeColor="text1"/>
          <w:sz w:val="22"/>
          <w:szCs w:val="22"/>
        </w:rPr>
        <w:t>Child</w:t>
      </w:r>
      <w:r>
        <w:rPr>
          <w:rFonts w:ascii="Calibri" w:hAnsi="Calibri" w:cs="Calibri"/>
          <w:color w:val="000000" w:themeColor="text1"/>
          <w:sz w:val="22"/>
          <w:szCs w:val="22"/>
        </w:rPr>
        <w:t xml:space="preserve"> poverty in the South West has increased</w:t>
      </w:r>
      <w:r w:rsidDel="00BF676D">
        <w:rPr>
          <w:rFonts w:ascii="Calibri" w:hAnsi="Calibri" w:cs="Calibri"/>
          <w:color w:val="000000" w:themeColor="text1"/>
          <w:sz w:val="22"/>
          <w:szCs w:val="22"/>
        </w:rPr>
        <w:t xml:space="preserve"> </w:t>
      </w:r>
      <w:r>
        <w:rPr>
          <w:rFonts w:ascii="Calibri" w:hAnsi="Calibri" w:cs="Calibri"/>
          <w:color w:val="000000" w:themeColor="text1"/>
          <w:sz w:val="22"/>
          <w:szCs w:val="22"/>
        </w:rPr>
        <w:t>by 1.4 percentage points since 2014/15</w:t>
      </w:r>
      <w:r w:rsidRPr="30D894E5">
        <w:rPr>
          <w:rFonts w:ascii="Calibri" w:hAnsi="Calibri" w:cs="Calibri"/>
          <w:color w:val="000000" w:themeColor="text1"/>
          <w:sz w:val="22"/>
          <w:szCs w:val="22"/>
        </w:rPr>
        <w:t>.</w:t>
      </w:r>
      <w:r>
        <w:rPr>
          <w:rFonts w:ascii="Calibri" w:hAnsi="Calibri" w:cs="Calibri"/>
          <w:color w:val="000000" w:themeColor="text1"/>
          <w:sz w:val="22"/>
          <w:szCs w:val="22"/>
        </w:rPr>
        <w:t xml:space="preserve"> </w:t>
      </w:r>
      <w:r>
        <w:br/>
      </w:r>
    </w:p>
    <w:p w14:paraId="1E61D120" w14:textId="13082E0A" w:rsidR="534C9036" w:rsidRDefault="46ACF6E4" w:rsidP="534C9036">
      <w:pPr>
        <w:pStyle w:val="paragraph"/>
        <w:spacing w:after="0"/>
        <w:rPr>
          <w:rFonts w:ascii="Calibri" w:hAnsi="Calibri" w:cs="Calibri"/>
          <w:color w:val="000000" w:themeColor="text1"/>
          <w:sz w:val="22"/>
          <w:szCs w:val="22"/>
        </w:rPr>
      </w:pPr>
      <w:r w:rsidRPr="03BFC255">
        <w:rPr>
          <w:rFonts w:ascii="Calibri" w:hAnsi="Calibri" w:cs="Calibri"/>
          <w:color w:val="000000" w:themeColor="text1"/>
          <w:sz w:val="22"/>
          <w:szCs w:val="22"/>
        </w:rPr>
        <w:t>New analysis</w:t>
      </w:r>
      <w:r w:rsidR="006E4D13">
        <w:rPr>
          <w:rFonts w:ascii="Calibri" w:hAnsi="Calibri" w:cs="Calibri"/>
          <w:color w:val="000000" w:themeColor="text1"/>
          <w:sz w:val="22"/>
          <w:szCs w:val="22"/>
        </w:rPr>
        <w:t xml:space="preserve"> of government data</w:t>
      </w:r>
      <w:r w:rsidRPr="03BFC255">
        <w:rPr>
          <w:rFonts w:ascii="Calibri" w:hAnsi="Calibri" w:cs="Calibri"/>
          <w:color w:val="000000" w:themeColor="text1"/>
          <w:sz w:val="22"/>
          <w:szCs w:val="22"/>
        </w:rPr>
        <w:t>, carried out by Loughborough University for the End Child Poverty Coalition</w:t>
      </w:r>
      <w:r w:rsidRPr="3696B935">
        <w:rPr>
          <w:rFonts w:ascii="Calibri" w:hAnsi="Calibri" w:cs="Calibri"/>
          <w:color w:val="000000" w:themeColor="text1"/>
          <w:sz w:val="22"/>
          <w:szCs w:val="22"/>
        </w:rPr>
        <w:t xml:space="preserve">, </w:t>
      </w:r>
      <w:r w:rsidRPr="4C82BC36">
        <w:rPr>
          <w:rFonts w:ascii="Calibri" w:hAnsi="Calibri" w:cs="Calibri"/>
          <w:color w:val="000000" w:themeColor="text1"/>
          <w:sz w:val="22"/>
          <w:szCs w:val="22"/>
        </w:rPr>
        <w:t xml:space="preserve">shows </w:t>
      </w:r>
      <w:r w:rsidRPr="5EF0C5C5">
        <w:rPr>
          <w:rFonts w:ascii="Calibri" w:hAnsi="Calibri" w:cs="Calibri"/>
          <w:color w:val="000000" w:themeColor="text1"/>
          <w:sz w:val="22"/>
          <w:szCs w:val="22"/>
        </w:rPr>
        <w:t>th</w:t>
      </w:r>
      <w:r w:rsidR="1CBE271A" w:rsidRPr="5EF0C5C5">
        <w:rPr>
          <w:rFonts w:ascii="Calibri" w:hAnsi="Calibri" w:cs="Calibri"/>
          <w:color w:val="000000" w:themeColor="text1"/>
          <w:sz w:val="22"/>
          <w:szCs w:val="22"/>
        </w:rPr>
        <w:t>e</w:t>
      </w:r>
      <w:r w:rsidR="1CBE271A" w:rsidRPr="53DE05F8">
        <w:rPr>
          <w:rFonts w:ascii="Calibri" w:hAnsi="Calibri" w:cs="Calibri"/>
          <w:color w:val="000000" w:themeColor="text1"/>
          <w:sz w:val="22"/>
          <w:szCs w:val="22"/>
        </w:rPr>
        <w:t xml:space="preserve"> </w:t>
      </w:r>
      <w:r w:rsidR="1CBE271A" w:rsidRPr="51B1EEC5">
        <w:rPr>
          <w:rFonts w:ascii="Calibri" w:hAnsi="Calibri" w:cs="Calibri"/>
          <w:color w:val="000000" w:themeColor="text1"/>
          <w:sz w:val="22"/>
          <w:szCs w:val="22"/>
        </w:rPr>
        <w:t xml:space="preserve">poverty hotspots </w:t>
      </w:r>
      <w:r w:rsidR="1CBE271A" w:rsidRPr="103C5DCE">
        <w:rPr>
          <w:rFonts w:ascii="Calibri" w:hAnsi="Calibri" w:cs="Calibri"/>
          <w:color w:val="000000" w:themeColor="text1"/>
          <w:sz w:val="22"/>
          <w:szCs w:val="22"/>
        </w:rPr>
        <w:t xml:space="preserve">across the </w:t>
      </w:r>
      <w:r w:rsidR="1CBE271A" w:rsidRPr="47A7905E">
        <w:rPr>
          <w:rFonts w:ascii="Calibri" w:hAnsi="Calibri" w:cs="Calibri"/>
          <w:color w:val="000000" w:themeColor="text1"/>
          <w:sz w:val="22"/>
          <w:szCs w:val="22"/>
        </w:rPr>
        <w:t>South</w:t>
      </w:r>
      <w:r w:rsidR="1CBE271A" w:rsidRPr="103C5DCE">
        <w:rPr>
          <w:rFonts w:ascii="Calibri" w:hAnsi="Calibri" w:cs="Calibri"/>
          <w:color w:val="000000" w:themeColor="text1"/>
          <w:sz w:val="22"/>
          <w:szCs w:val="22"/>
        </w:rPr>
        <w:t xml:space="preserve"> </w:t>
      </w:r>
      <w:r w:rsidR="1CBE271A" w:rsidRPr="3A6628AD">
        <w:rPr>
          <w:rFonts w:ascii="Calibri" w:hAnsi="Calibri" w:cs="Calibri"/>
          <w:color w:val="000000" w:themeColor="text1"/>
          <w:sz w:val="22"/>
          <w:szCs w:val="22"/>
        </w:rPr>
        <w:t>West,</w:t>
      </w:r>
      <w:r w:rsidR="1CBE271A" w:rsidRPr="081BB05C">
        <w:rPr>
          <w:rFonts w:ascii="Calibri" w:hAnsi="Calibri" w:cs="Calibri"/>
          <w:color w:val="000000" w:themeColor="text1"/>
          <w:sz w:val="22"/>
          <w:szCs w:val="22"/>
        </w:rPr>
        <w:t xml:space="preserve"> </w:t>
      </w:r>
      <w:r w:rsidR="1CBE271A" w:rsidRPr="738686CC">
        <w:rPr>
          <w:rFonts w:ascii="Calibri" w:hAnsi="Calibri" w:cs="Calibri"/>
          <w:color w:val="000000" w:themeColor="text1"/>
          <w:sz w:val="22"/>
          <w:szCs w:val="22"/>
        </w:rPr>
        <w:t xml:space="preserve">with a third of children living in </w:t>
      </w:r>
      <w:r w:rsidR="1CBE271A" w:rsidRPr="16D89CD4">
        <w:rPr>
          <w:rFonts w:ascii="Calibri" w:hAnsi="Calibri" w:cs="Calibri"/>
          <w:color w:val="000000" w:themeColor="text1"/>
          <w:sz w:val="22"/>
          <w:szCs w:val="22"/>
        </w:rPr>
        <w:t xml:space="preserve">poverty in </w:t>
      </w:r>
      <w:r w:rsidR="1CBE271A" w:rsidRPr="19152590">
        <w:rPr>
          <w:rFonts w:ascii="Calibri" w:hAnsi="Calibri" w:cs="Calibri"/>
          <w:color w:val="000000" w:themeColor="text1"/>
          <w:sz w:val="22"/>
          <w:szCs w:val="22"/>
        </w:rPr>
        <w:t>Bristol</w:t>
      </w:r>
      <w:r w:rsidR="1CBE271A" w:rsidRPr="1BB46024">
        <w:rPr>
          <w:rFonts w:ascii="Calibri" w:hAnsi="Calibri" w:cs="Calibri"/>
          <w:color w:val="000000" w:themeColor="text1"/>
          <w:sz w:val="22"/>
          <w:szCs w:val="22"/>
        </w:rPr>
        <w:t xml:space="preserve">, </w:t>
      </w:r>
      <w:r w:rsidR="1CBE271A" w:rsidRPr="11192373">
        <w:rPr>
          <w:rFonts w:ascii="Calibri" w:hAnsi="Calibri" w:cs="Calibri"/>
          <w:color w:val="000000" w:themeColor="text1"/>
          <w:sz w:val="22"/>
          <w:szCs w:val="22"/>
        </w:rPr>
        <w:t>Torridge</w:t>
      </w:r>
      <w:r w:rsidR="73CBF76A" w:rsidRPr="426A4A26">
        <w:rPr>
          <w:rFonts w:ascii="Calibri" w:hAnsi="Calibri" w:cs="Calibri"/>
          <w:color w:val="000000" w:themeColor="text1"/>
          <w:sz w:val="22"/>
          <w:szCs w:val="22"/>
        </w:rPr>
        <w:t xml:space="preserve"> and Cornwall</w:t>
      </w:r>
      <w:r w:rsidR="1CBE271A" w:rsidRPr="4FA3927B">
        <w:rPr>
          <w:rFonts w:ascii="Calibri" w:hAnsi="Calibri" w:cs="Calibri"/>
          <w:color w:val="000000" w:themeColor="text1"/>
          <w:sz w:val="22"/>
          <w:szCs w:val="22"/>
        </w:rPr>
        <w:t xml:space="preserve">. </w:t>
      </w:r>
      <w:r w:rsidR="1CBE271A" w:rsidRPr="27126FD4">
        <w:rPr>
          <w:rFonts w:ascii="Calibri" w:hAnsi="Calibri" w:cs="Calibri"/>
          <w:color w:val="000000" w:themeColor="text1"/>
          <w:sz w:val="22"/>
          <w:szCs w:val="22"/>
        </w:rPr>
        <w:t xml:space="preserve"> </w:t>
      </w:r>
      <w:r w:rsidRPr="7A38F8D7">
        <w:rPr>
          <w:rFonts w:ascii="Calibri" w:hAnsi="Calibri" w:cs="Calibri"/>
          <w:color w:val="000000" w:themeColor="text1"/>
          <w:sz w:val="22"/>
          <w:szCs w:val="22"/>
        </w:rPr>
        <w:t xml:space="preserve"> </w:t>
      </w:r>
      <w:r w:rsidRPr="13F3D3D9">
        <w:rPr>
          <w:rFonts w:ascii="Calibri" w:hAnsi="Calibri" w:cs="Calibri"/>
          <w:color w:val="000000" w:themeColor="text1"/>
          <w:sz w:val="22"/>
          <w:szCs w:val="22"/>
        </w:rPr>
        <w:t xml:space="preserve"> </w:t>
      </w:r>
    </w:p>
    <w:p w14:paraId="13C34FF1" w14:textId="77777777" w:rsidR="00E40B92" w:rsidRDefault="6D0532E6" w:rsidP="00CE57B4">
      <w:pPr>
        <w:pStyle w:val="paragraph"/>
        <w:spacing w:after="0"/>
        <w:textAlignment w:val="baseline"/>
        <w:rPr>
          <w:rFonts w:ascii="Calibri" w:hAnsi="Calibri" w:cs="Calibri"/>
          <w:color w:val="000000" w:themeColor="text1"/>
          <w:sz w:val="22"/>
          <w:szCs w:val="22"/>
        </w:rPr>
      </w:pPr>
      <w:r w:rsidRPr="68155703">
        <w:rPr>
          <w:rFonts w:ascii="Calibri" w:hAnsi="Calibri" w:cs="Calibri"/>
          <w:color w:val="000000" w:themeColor="text1"/>
          <w:sz w:val="22"/>
          <w:szCs w:val="22"/>
        </w:rPr>
        <w:t xml:space="preserve">An end to the additional support made available during the pandemic has driven </w:t>
      </w:r>
      <w:r w:rsidR="15C5C287" w:rsidRPr="5277CC0E">
        <w:rPr>
          <w:rFonts w:ascii="Calibri" w:hAnsi="Calibri" w:cs="Calibri"/>
          <w:color w:val="000000" w:themeColor="text1"/>
          <w:sz w:val="22"/>
          <w:szCs w:val="22"/>
        </w:rPr>
        <w:t>up</w:t>
      </w:r>
      <w:r w:rsidR="004327E4" w:rsidRPr="00064E84">
        <w:rPr>
          <w:rFonts w:ascii="Calibri" w:hAnsi="Calibri" w:cs="Calibri"/>
          <w:color w:val="000000" w:themeColor="text1"/>
          <w:sz w:val="22"/>
          <w:szCs w:val="22"/>
        </w:rPr>
        <w:t xml:space="preserve"> the number of children experiencing poverty </w:t>
      </w:r>
      <w:r w:rsidR="00BA7B45" w:rsidRPr="00064E84">
        <w:rPr>
          <w:rFonts w:ascii="Calibri" w:hAnsi="Calibri" w:cs="Calibri"/>
          <w:color w:val="000000" w:themeColor="text1"/>
          <w:sz w:val="22"/>
          <w:szCs w:val="22"/>
        </w:rPr>
        <w:t xml:space="preserve">in the South West </w:t>
      </w:r>
      <w:r w:rsidR="004327E4" w:rsidRPr="00064E84">
        <w:rPr>
          <w:rFonts w:ascii="Calibri" w:hAnsi="Calibri" w:cs="Calibri"/>
          <w:color w:val="000000" w:themeColor="text1"/>
          <w:sz w:val="22"/>
          <w:szCs w:val="22"/>
        </w:rPr>
        <w:t xml:space="preserve">to </w:t>
      </w:r>
      <w:r w:rsidR="0012394A" w:rsidRPr="00064E84">
        <w:rPr>
          <w:rFonts w:ascii="Calibri" w:hAnsi="Calibri" w:cs="Calibri"/>
          <w:color w:val="000000" w:themeColor="text1"/>
          <w:sz w:val="22"/>
          <w:szCs w:val="22"/>
        </w:rPr>
        <w:t xml:space="preserve">300,000 </w:t>
      </w:r>
      <w:r w:rsidR="004327E4" w:rsidRPr="00064E84">
        <w:rPr>
          <w:rFonts w:ascii="Calibri" w:hAnsi="Calibri" w:cs="Calibri"/>
          <w:color w:val="000000" w:themeColor="text1"/>
          <w:sz w:val="22"/>
          <w:szCs w:val="22"/>
        </w:rPr>
        <w:t>last year (2</w:t>
      </w:r>
      <w:r w:rsidR="00BA7B45" w:rsidRPr="00064E84">
        <w:rPr>
          <w:rFonts w:ascii="Calibri" w:hAnsi="Calibri" w:cs="Calibri"/>
          <w:color w:val="000000" w:themeColor="text1"/>
          <w:sz w:val="22"/>
          <w:szCs w:val="22"/>
        </w:rPr>
        <w:t xml:space="preserve">7 </w:t>
      </w:r>
      <w:r w:rsidR="004327E4" w:rsidRPr="00064E84">
        <w:rPr>
          <w:rFonts w:ascii="Calibri" w:hAnsi="Calibri" w:cs="Calibri"/>
          <w:color w:val="000000" w:themeColor="text1"/>
          <w:sz w:val="22"/>
          <w:szCs w:val="22"/>
        </w:rPr>
        <w:t xml:space="preserve">per cent of all dependent children aged </w:t>
      </w:r>
      <w:r w:rsidR="00FC2D38" w:rsidRPr="00064E84">
        <w:rPr>
          <w:rFonts w:ascii="Calibri" w:hAnsi="Calibri" w:cs="Calibri"/>
          <w:color w:val="000000" w:themeColor="text1"/>
          <w:sz w:val="22"/>
          <w:szCs w:val="22"/>
        </w:rPr>
        <w:t>0-19</w:t>
      </w:r>
      <w:r w:rsidR="009C1982" w:rsidRPr="00064E84">
        <w:rPr>
          <w:rFonts w:ascii="Calibri" w:hAnsi="Calibri" w:cs="Calibri"/>
          <w:color w:val="000000" w:themeColor="text1"/>
          <w:sz w:val="22"/>
          <w:szCs w:val="22"/>
        </w:rPr>
        <w:t>)</w:t>
      </w:r>
      <w:r w:rsidR="009C1982">
        <w:rPr>
          <w:rFonts w:ascii="Calibri" w:hAnsi="Calibri" w:cs="Calibri"/>
          <w:color w:val="000000" w:themeColor="text1"/>
          <w:sz w:val="22"/>
          <w:szCs w:val="22"/>
        </w:rPr>
        <w:t>.</w:t>
      </w:r>
      <w:r w:rsidR="009C1982" w:rsidRPr="00064E84">
        <w:rPr>
          <w:rFonts w:ascii="Calibri" w:hAnsi="Calibri" w:cs="Calibri"/>
          <w:color w:val="000000" w:themeColor="text1"/>
          <w:sz w:val="22"/>
          <w:szCs w:val="22"/>
        </w:rPr>
        <w:t xml:space="preserve"> </w:t>
      </w:r>
    </w:p>
    <w:p w14:paraId="59EEE6E4" w14:textId="57D83FDE" w:rsidR="66D676FE" w:rsidRDefault="00040940" w:rsidP="66D676FE">
      <w:pPr>
        <w:pStyle w:val="paragraph"/>
        <w:spacing w:after="0"/>
        <w:rPr>
          <w:rFonts w:ascii="Calibri" w:hAnsi="Calibri" w:cs="Calibri"/>
          <w:color w:val="000000" w:themeColor="text1"/>
          <w:sz w:val="22"/>
          <w:szCs w:val="22"/>
        </w:rPr>
      </w:pPr>
      <w:r w:rsidRPr="31512C63">
        <w:rPr>
          <w:rFonts w:ascii="Calibri" w:hAnsi="Calibri" w:cs="Calibri"/>
          <w:color w:val="000000" w:themeColor="text1"/>
          <w:sz w:val="22"/>
          <w:szCs w:val="22"/>
        </w:rPr>
        <w:t xml:space="preserve">A </w:t>
      </w:r>
      <w:r w:rsidR="00B47F80" w:rsidRPr="31512C63">
        <w:rPr>
          <w:rFonts w:ascii="Calibri" w:hAnsi="Calibri" w:cs="Calibri"/>
          <w:color w:val="000000" w:themeColor="text1"/>
          <w:sz w:val="22"/>
          <w:szCs w:val="22"/>
        </w:rPr>
        <w:t>rising</w:t>
      </w:r>
      <w:r w:rsidRPr="31512C63">
        <w:rPr>
          <w:rFonts w:ascii="Calibri" w:hAnsi="Calibri" w:cs="Calibri"/>
          <w:color w:val="000000" w:themeColor="text1"/>
          <w:sz w:val="22"/>
          <w:szCs w:val="22"/>
        </w:rPr>
        <w:t xml:space="preserve"> number of children in poverty live</w:t>
      </w:r>
      <w:r w:rsidR="00B921CA" w:rsidRPr="31512C63">
        <w:rPr>
          <w:rFonts w:ascii="Calibri" w:hAnsi="Calibri" w:cs="Calibri"/>
          <w:color w:val="000000" w:themeColor="text1"/>
          <w:sz w:val="22"/>
          <w:szCs w:val="22"/>
        </w:rPr>
        <w:t xml:space="preserve"> in </w:t>
      </w:r>
      <w:r w:rsidR="00E41A87" w:rsidRPr="31512C63">
        <w:rPr>
          <w:rFonts w:ascii="Calibri" w:hAnsi="Calibri" w:cs="Calibri"/>
          <w:color w:val="000000" w:themeColor="text1"/>
          <w:sz w:val="22"/>
          <w:szCs w:val="22"/>
        </w:rPr>
        <w:t xml:space="preserve">working families. </w:t>
      </w:r>
      <w:r w:rsidR="1CED5238" w:rsidRPr="004E7229">
        <w:rPr>
          <w:rFonts w:ascii="Calibri" w:hAnsi="Calibri" w:cs="Calibri"/>
          <w:color w:val="000000" w:themeColor="text1"/>
          <w:sz w:val="22"/>
          <w:szCs w:val="22"/>
        </w:rPr>
        <w:t xml:space="preserve">The new </w:t>
      </w:r>
      <w:r w:rsidR="1CED5238" w:rsidRPr="5C3467C0">
        <w:rPr>
          <w:rFonts w:ascii="Calibri" w:hAnsi="Calibri" w:cs="Calibri"/>
          <w:color w:val="000000" w:themeColor="text1"/>
          <w:sz w:val="22"/>
          <w:szCs w:val="22"/>
        </w:rPr>
        <w:t xml:space="preserve">figures released </w:t>
      </w:r>
      <w:r w:rsidR="1CED5238" w:rsidRPr="0B1C3B07">
        <w:rPr>
          <w:rFonts w:ascii="Calibri" w:hAnsi="Calibri" w:cs="Calibri"/>
          <w:color w:val="000000" w:themeColor="text1"/>
          <w:sz w:val="22"/>
          <w:szCs w:val="22"/>
        </w:rPr>
        <w:t xml:space="preserve">today </w:t>
      </w:r>
      <w:r w:rsidR="0051438A" w:rsidRPr="0B1C3B07">
        <w:rPr>
          <w:rFonts w:ascii="Calibri" w:hAnsi="Calibri" w:cs="Calibri"/>
          <w:color w:val="000000" w:themeColor="text1"/>
          <w:sz w:val="22"/>
          <w:szCs w:val="22"/>
        </w:rPr>
        <w:t>estimate</w:t>
      </w:r>
      <w:r w:rsidR="0051438A">
        <w:rPr>
          <w:rFonts w:ascii="Calibri" w:hAnsi="Calibri" w:cs="Calibri"/>
          <w:color w:val="000000" w:themeColor="text1"/>
          <w:sz w:val="22"/>
          <w:szCs w:val="22"/>
        </w:rPr>
        <w:t xml:space="preserve"> that s</w:t>
      </w:r>
      <w:r w:rsidR="004327E4" w:rsidRPr="31512C63">
        <w:rPr>
          <w:rFonts w:ascii="Calibri" w:hAnsi="Calibri" w:cs="Calibri"/>
          <w:color w:val="000000" w:themeColor="text1"/>
          <w:sz w:val="22"/>
          <w:szCs w:val="22"/>
        </w:rPr>
        <w:t>ome 7</w:t>
      </w:r>
      <w:r w:rsidR="00BA7B45" w:rsidRPr="31512C63">
        <w:rPr>
          <w:rFonts w:ascii="Calibri" w:hAnsi="Calibri" w:cs="Calibri"/>
          <w:color w:val="000000" w:themeColor="text1"/>
          <w:sz w:val="22"/>
          <w:szCs w:val="22"/>
        </w:rPr>
        <w:t>5</w:t>
      </w:r>
      <w:r w:rsidR="004327E4" w:rsidRPr="31512C63">
        <w:rPr>
          <w:rFonts w:ascii="Calibri" w:hAnsi="Calibri" w:cs="Calibri"/>
          <w:color w:val="000000" w:themeColor="text1"/>
          <w:sz w:val="22"/>
          <w:szCs w:val="22"/>
        </w:rPr>
        <w:t xml:space="preserve"> per cent </w:t>
      </w:r>
      <w:r w:rsidR="0012394A" w:rsidRPr="31512C63">
        <w:rPr>
          <w:rFonts w:ascii="Calibri" w:hAnsi="Calibri" w:cs="Calibri"/>
          <w:color w:val="000000" w:themeColor="text1"/>
          <w:sz w:val="22"/>
          <w:szCs w:val="22"/>
        </w:rPr>
        <w:t xml:space="preserve">of children living in poverty in the South West live in </w:t>
      </w:r>
      <w:r w:rsidR="004327E4" w:rsidRPr="31512C63">
        <w:rPr>
          <w:rFonts w:ascii="Calibri" w:hAnsi="Calibri" w:cs="Calibri"/>
          <w:color w:val="000000" w:themeColor="text1"/>
          <w:sz w:val="22"/>
          <w:szCs w:val="22"/>
        </w:rPr>
        <w:t>households where at least one adult works</w:t>
      </w:r>
      <w:r w:rsidR="2A1F9AAA" w:rsidRPr="31512C63">
        <w:rPr>
          <w:rFonts w:ascii="Calibri" w:hAnsi="Calibri" w:cs="Calibri"/>
          <w:color w:val="000000" w:themeColor="text1"/>
          <w:sz w:val="22"/>
          <w:szCs w:val="22"/>
        </w:rPr>
        <w:t>.</w:t>
      </w:r>
    </w:p>
    <w:p w14:paraId="2593DF6F" w14:textId="5666D884" w:rsidR="00DB6D1F" w:rsidRPr="00DB6D1F" w:rsidRDefault="00DB6D1F" w:rsidP="00DB6D1F">
      <w:r>
        <w:t>The data</w:t>
      </w:r>
      <w:r w:rsidR="45B95EEB">
        <w:t xml:space="preserve"> further</w:t>
      </w:r>
      <w:r>
        <w:t xml:space="preserve"> </w:t>
      </w:r>
      <w:r w:rsidR="0FC96E2A">
        <w:t>suggests</w:t>
      </w:r>
      <w:r>
        <w:t xml:space="preserve"> </w:t>
      </w:r>
      <w:r w:rsidR="2CCB3F91">
        <w:t xml:space="preserve">that in every region of </w:t>
      </w:r>
      <w:r w:rsidR="1583680C">
        <w:t>the UK</w:t>
      </w:r>
      <w:r w:rsidR="2CCB3F91">
        <w:t xml:space="preserve">, </w:t>
      </w:r>
      <w:r w:rsidR="644822A5">
        <w:t xml:space="preserve">children from black and minority ethnic </w:t>
      </w:r>
      <w:r w:rsidR="4F376302">
        <w:t xml:space="preserve">backgrounds are more at risk of being in poverty. </w:t>
      </w:r>
      <w:r w:rsidR="6CE39E22">
        <w:t xml:space="preserve">In </w:t>
      </w:r>
      <w:r w:rsidR="2E948A57">
        <w:t>the</w:t>
      </w:r>
      <w:r w:rsidR="644822A5">
        <w:t xml:space="preserve"> South West</w:t>
      </w:r>
      <w:r w:rsidR="18B8CAA8">
        <w:t>, 48</w:t>
      </w:r>
      <w:r w:rsidR="4F376302">
        <w:t xml:space="preserve"> percent </w:t>
      </w:r>
      <w:r w:rsidR="184CE07F">
        <w:t>of children</w:t>
      </w:r>
      <w:r w:rsidR="18B8CAA8">
        <w:t xml:space="preserve"> from minority ethnic groups are estimated to be in poverty, compared to </w:t>
      </w:r>
      <w:r w:rsidR="644822A5">
        <w:t>25</w:t>
      </w:r>
      <w:r w:rsidR="02B7E869">
        <w:t xml:space="preserve"> percent </w:t>
      </w:r>
      <w:r w:rsidR="644822A5">
        <w:t xml:space="preserve">of </w:t>
      </w:r>
      <w:r w:rsidR="00B47F80">
        <w:t xml:space="preserve">white </w:t>
      </w:r>
      <w:r w:rsidR="18B8CAA8">
        <w:t>children</w:t>
      </w:r>
      <w:r w:rsidR="1EFFFC2E">
        <w:t>.</w:t>
      </w:r>
      <w:r w:rsidR="18B8CAA8">
        <w:t xml:space="preserve"> </w:t>
      </w:r>
    </w:p>
    <w:p w14:paraId="1AAB3CF1" w14:textId="3084EC94" w:rsidR="0215DE4B" w:rsidRDefault="73A414D7" w:rsidP="0215DE4B">
      <w:pPr>
        <w:pStyle w:val="paragraph"/>
        <w:spacing w:after="0"/>
        <w:rPr>
          <w:rFonts w:ascii="Calibri" w:hAnsi="Calibri" w:cs="Calibri"/>
          <w:sz w:val="22"/>
          <w:szCs w:val="22"/>
        </w:rPr>
      </w:pPr>
      <w:r w:rsidRPr="5CC0EBCF">
        <w:rPr>
          <w:rFonts w:ascii="Calibri" w:hAnsi="Calibri" w:cs="Calibri"/>
          <w:color w:val="000000" w:themeColor="text1"/>
          <w:sz w:val="22"/>
          <w:szCs w:val="22"/>
        </w:rPr>
        <w:t xml:space="preserve">The analysis </w:t>
      </w:r>
      <w:r w:rsidR="493A554F" w:rsidRPr="5CC0EBCF">
        <w:rPr>
          <w:rFonts w:ascii="Calibri" w:hAnsi="Calibri" w:cs="Calibri"/>
          <w:color w:val="000000" w:themeColor="text1"/>
          <w:sz w:val="22"/>
          <w:szCs w:val="22"/>
        </w:rPr>
        <w:t>also</w:t>
      </w:r>
      <w:r w:rsidRPr="5CC0EBCF">
        <w:rPr>
          <w:rFonts w:ascii="Calibri" w:hAnsi="Calibri" w:cs="Calibri"/>
          <w:color w:val="000000" w:themeColor="text1"/>
          <w:sz w:val="22"/>
          <w:szCs w:val="22"/>
        </w:rPr>
        <w:t xml:space="preserve"> shows how children in larger </w:t>
      </w:r>
      <w:r w:rsidRPr="5CC0EBCF">
        <w:rPr>
          <w:rFonts w:ascii="Calibri" w:hAnsi="Calibri" w:cs="Calibri"/>
          <w:sz w:val="22"/>
          <w:szCs w:val="22"/>
        </w:rPr>
        <w:t>families are significantly more likely to be experiencing poverty.</w:t>
      </w:r>
    </w:p>
    <w:p w14:paraId="1DBDFA9F" w14:textId="03998B81" w:rsidR="31512C63" w:rsidRDefault="008D4CD7" w:rsidP="31512C63">
      <w:pPr>
        <w:pStyle w:val="paragraph"/>
        <w:spacing w:after="0"/>
        <w:rPr>
          <w:rFonts w:ascii="Calibri" w:hAnsi="Calibri" w:cs="Calibri"/>
          <w:sz w:val="22"/>
          <w:szCs w:val="22"/>
        </w:rPr>
      </w:pPr>
      <w:r w:rsidRPr="31512C63">
        <w:rPr>
          <w:rFonts w:ascii="Calibri" w:hAnsi="Calibri" w:cs="Calibri"/>
          <w:sz w:val="22"/>
          <w:szCs w:val="22"/>
        </w:rPr>
        <w:t>The End Child Poverty Coalition</w:t>
      </w:r>
      <w:r w:rsidR="00627357" w:rsidRPr="31512C63">
        <w:rPr>
          <w:rFonts w:ascii="Calibri" w:hAnsi="Calibri" w:cs="Calibri"/>
          <w:sz w:val="22"/>
          <w:szCs w:val="22"/>
        </w:rPr>
        <w:t xml:space="preserve">, which Action for Children </w:t>
      </w:r>
      <w:r w:rsidR="00E64254" w:rsidRPr="31512C63">
        <w:rPr>
          <w:rFonts w:ascii="Calibri" w:hAnsi="Calibri" w:cs="Calibri"/>
          <w:sz w:val="22"/>
          <w:szCs w:val="22"/>
        </w:rPr>
        <w:t xml:space="preserve">belongs to, is calling for an end to </w:t>
      </w:r>
      <w:r w:rsidR="001C74B6" w:rsidRPr="31512C63">
        <w:rPr>
          <w:rFonts w:ascii="Calibri" w:hAnsi="Calibri" w:cs="Calibri"/>
          <w:sz w:val="22"/>
          <w:szCs w:val="22"/>
        </w:rPr>
        <w:t xml:space="preserve">the two-child limit for those claiming Universal </w:t>
      </w:r>
      <w:r w:rsidR="00F0360C" w:rsidRPr="31512C63">
        <w:rPr>
          <w:rFonts w:ascii="Calibri" w:hAnsi="Calibri" w:cs="Calibri"/>
          <w:sz w:val="22"/>
          <w:szCs w:val="22"/>
        </w:rPr>
        <w:t xml:space="preserve">Credit. </w:t>
      </w:r>
      <w:r w:rsidR="00B47F80" w:rsidRPr="31512C63">
        <w:rPr>
          <w:rFonts w:ascii="Calibri" w:hAnsi="Calibri" w:cs="Calibri"/>
          <w:sz w:val="22"/>
          <w:szCs w:val="22"/>
        </w:rPr>
        <w:t>The research shows scrapping the measure</w:t>
      </w:r>
      <w:r w:rsidR="00DF7722" w:rsidRPr="31512C63">
        <w:rPr>
          <w:rFonts w:ascii="Calibri" w:hAnsi="Calibri" w:cs="Calibri"/>
          <w:sz w:val="22"/>
          <w:szCs w:val="22"/>
        </w:rPr>
        <w:t xml:space="preserve"> would</w:t>
      </w:r>
      <w:r w:rsidR="001C74B6" w:rsidRPr="31512C63">
        <w:rPr>
          <w:rFonts w:ascii="Calibri" w:hAnsi="Calibri" w:cs="Calibri"/>
          <w:sz w:val="22"/>
          <w:szCs w:val="22"/>
        </w:rPr>
        <w:t xml:space="preserve"> immediately lift 250,000 children out of poverty</w:t>
      </w:r>
      <w:r w:rsidR="00B47F80" w:rsidRPr="31512C63">
        <w:rPr>
          <w:rFonts w:ascii="Calibri" w:hAnsi="Calibri" w:cs="Calibri"/>
          <w:sz w:val="22"/>
          <w:szCs w:val="22"/>
        </w:rPr>
        <w:t>¹</w:t>
      </w:r>
      <w:r w:rsidR="00DF7722" w:rsidRPr="31512C63">
        <w:rPr>
          <w:rFonts w:ascii="Calibri" w:hAnsi="Calibri" w:cs="Calibri"/>
          <w:sz w:val="22"/>
          <w:szCs w:val="22"/>
        </w:rPr>
        <w:t>.</w:t>
      </w:r>
      <w:r>
        <w:br/>
      </w:r>
    </w:p>
    <w:p w14:paraId="50467511" w14:textId="77777777" w:rsidR="00325756" w:rsidRDefault="004573F9" w:rsidP="004573F9">
      <w:pPr>
        <w:jc w:val="both"/>
      </w:pPr>
      <w:r>
        <w:rPr>
          <w:b/>
          <w:bCs/>
        </w:rPr>
        <w:lastRenderedPageBreak/>
        <w:t xml:space="preserve">CASE STUDY: Lone parent, Ana, 37, from Somerset, </w:t>
      </w:r>
      <w:r w:rsidR="00325756">
        <w:t xml:space="preserve">works part-time as a support worker for people with learning disabilities and mental health issues. </w:t>
      </w:r>
    </w:p>
    <w:p w14:paraId="71EA3BD6" w14:textId="26A8E0D1" w:rsidR="004573F9" w:rsidRDefault="00325756" w:rsidP="004573F9">
      <w:pPr>
        <w:jc w:val="both"/>
      </w:pPr>
      <w:r>
        <w:t xml:space="preserve">She </w:t>
      </w:r>
      <w:r w:rsidR="004573F9">
        <w:t xml:space="preserve">claimed Universal Credit for the first time during her maternity leave in </w:t>
      </w:r>
      <w:r w:rsidR="000309FC">
        <w:t xml:space="preserve">March </w:t>
      </w:r>
      <w:r w:rsidR="004573F9">
        <w:t>2021. She previously worked full-time</w:t>
      </w:r>
      <w:r>
        <w:t xml:space="preserve"> and</w:t>
      </w:r>
      <w:r w:rsidR="004573F9">
        <w:t xml:space="preserve"> had never been out of work or claimed benefits before. </w:t>
      </w:r>
    </w:p>
    <w:p w14:paraId="4FDBC0FC" w14:textId="34BC9F8E" w:rsidR="004573F9" w:rsidRDefault="004573F9" w:rsidP="004573F9">
      <w:pPr>
        <w:jc w:val="both"/>
      </w:pPr>
      <w:r w:rsidRPr="00320DC8">
        <w:rPr>
          <w:b/>
          <w:bCs/>
        </w:rPr>
        <w:t>She said</w:t>
      </w:r>
      <w:r w:rsidR="7C8A6EDF" w:rsidRPr="00320DC8">
        <w:rPr>
          <w:b/>
          <w:bCs/>
        </w:rPr>
        <w:t>:</w:t>
      </w:r>
      <w:r w:rsidR="7C8A6EDF">
        <w:t xml:space="preserve"> 'I</w:t>
      </w:r>
      <w:r w:rsidR="00DD6FAF">
        <w:t xml:space="preserve"> worked right up until my daughter was born in </w:t>
      </w:r>
      <w:r>
        <w:t xml:space="preserve">January 2021. As her dad and I had split up, my maternity pay was not enough for us to survive on, so I applied for Universal Credit as a top-up. </w:t>
      </w:r>
    </w:p>
    <w:p w14:paraId="301390C4" w14:textId="5CDCFC74" w:rsidR="004573F9" w:rsidRDefault="004573F9" w:rsidP="004573F9">
      <w:pPr>
        <w:jc w:val="both"/>
      </w:pPr>
      <w:r>
        <w:t xml:space="preserve">‘I </w:t>
      </w:r>
      <w:r w:rsidR="00081FE7">
        <w:t>have always worked and</w:t>
      </w:r>
      <w:r w:rsidR="002D05B2">
        <w:t xml:space="preserve"> never needed </w:t>
      </w:r>
      <w:r w:rsidR="006B0E64">
        <w:t xml:space="preserve">to use the system </w:t>
      </w:r>
      <w:r w:rsidR="002D05B2">
        <w:t>before</w:t>
      </w:r>
      <w:r>
        <w:t>, so it was a shock to find out how little I was expected to live on, even with child benefit.</w:t>
      </w:r>
    </w:p>
    <w:p w14:paraId="255DFAE2" w14:textId="20209871" w:rsidR="006F799F" w:rsidRDefault="00595752" w:rsidP="006F799F">
      <w:pPr>
        <w:jc w:val="both"/>
      </w:pPr>
      <w:r>
        <w:t>‘I am back</w:t>
      </w:r>
      <w:r w:rsidR="00EC5F30">
        <w:t xml:space="preserve"> </w:t>
      </w:r>
      <w:r w:rsidR="003456C7">
        <w:t>at work part time now</w:t>
      </w:r>
      <w:r w:rsidR="0016304E">
        <w:t>,</w:t>
      </w:r>
      <w:r w:rsidR="006F799F">
        <w:t xml:space="preserve"> but </w:t>
      </w:r>
      <w:r w:rsidR="003456C7">
        <w:t>it is still a struggle. I</w:t>
      </w:r>
      <w:r w:rsidR="006F799F">
        <w:t xml:space="preserve"> </w:t>
      </w:r>
      <w:r w:rsidR="003456C7">
        <w:t xml:space="preserve">have </w:t>
      </w:r>
      <w:r w:rsidR="006F799F">
        <w:t xml:space="preserve">cut down on absolutely everything, and it’s still not enough. </w:t>
      </w:r>
    </w:p>
    <w:p w14:paraId="6209624E" w14:textId="7C7DF1AE" w:rsidR="0046221F" w:rsidRDefault="006F799F" w:rsidP="00FD0BB7">
      <w:pPr>
        <w:jc w:val="both"/>
      </w:pPr>
      <w:r>
        <w:t>‘</w:t>
      </w:r>
      <w:r w:rsidR="003C751A">
        <w:t xml:space="preserve">I would happily work </w:t>
      </w:r>
      <w:r w:rsidR="00081FE7">
        <w:t xml:space="preserve">more hours </w:t>
      </w:r>
      <w:r w:rsidR="00EC5F30">
        <w:t xml:space="preserve">- </w:t>
      </w:r>
      <w:r w:rsidR="009C68CD">
        <w:t xml:space="preserve">but the childcare costs are so </w:t>
      </w:r>
      <w:r w:rsidR="00FC2D38">
        <w:t>high,</w:t>
      </w:r>
      <w:r w:rsidR="009C68CD">
        <w:t xml:space="preserve"> and I don’t have anyone </w:t>
      </w:r>
      <w:r w:rsidR="001409BB">
        <w:t xml:space="preserve">else </w:t>
      </w:r>
      <w:r w:rsidR="009C68CD">
        <w:t xml:space="preserve">who can look after my daughter. </w:t>
      </w:r>
    </w:p>
    <w:p w14:paraId="2E70534F" w14:textId="77777777" w:rsidR="006D283F" w:rsidRDefault="00611CE5" w:rsidP="69607AAC">
      <w:pPr>
        <w:spacing w:after="0" w:line="240" w:lineRule="auto"/>
        <w:jc w:val="both"/>
        <w:textAlignment w:val="baseline"/>
      </w:pPr>
      <w:r>
        <w:t>‘</w:t>
      </w:r>
      <w:r w:rsidR="006D283F">
        <w:t>Not being able to afford normal things when you work shows the system isn’t good enough.</w:t>
      </w:r>
    </w:p>
    <w:p w14:paraId="69678C34" w14:textId="77777777" w:rsidR="006D283F" w:rsidRDefault="006D283F" w:rsidP="69607AAC">
      <w:pPr>
        <w:spacing w:after="0" w:line="240" w:lineRule="auto"/>
        <w:jc w:val="both"/>
        <w:textAlignment w:val="baseline"/>
      </w:pPr>
    </w:p>
    <w:p w14:paraId="3B3F1247" w14:textId="60161699" w:rsidR="20BDA42C" w:rsidRDefault="006D283F" w:rsidP="69607AAC">
      <w:pPr>
        <w:spacing w:after="0" w:line="240" w:lineRule="auto"/>
        <w:jc w:val="both"/>
        <w:textAlignment w:val="baseline"/>
      </w:pPr>
      <w:r>
        <w:t>‘</w:t>
      </w:r>
      <w:r w:rsidR="00611CE5">
        <w:t>The stress and humiliation of not being able to afford essentials is the worst part for me</w:t>
      </w:r>
      <w:r w:rsidR="005B34F6">
        <w:t>.’</w:t>
      </w:r>
    </w:p>
    <w:p w14:paraId="1BA0BDF9" w14:textId="77777777" w:rsidR="005B5BBF" w:rsidRDefault="005B5BBF" w:rsidP="69607AAC">
      <w:pPr>
        <w:spacing w:after="0" w:line="240" w:lineRule="auto"/>
        <w:jc w:val="both"/>
        <w:textAlignment w:val="baseline"/>
      </w:pPr>
    </w:p>
    <w:p w14:paraId="4B1A8102" w14:textId="38AC2E81" w:rsidR="005B5BBF" w:rsidRDefault="005B5BBF" w:rsidP="69607AAC">
      <w:pPr>
        <w:spacing w:after="0" w:line="240" w:lineRule="auto"/>
        <w:jc w:val="both"/>
        <w:textAlignment w:val="baseline"/>
        <w:rPr>
          <w:rFonts w:ascii="Calibri" w:hAnsi="Calibri" w:cs="Calibri"/>
          <w:b/>
          <w:bCs/>
        </w:rPr>
      </w:pPr>
      <w:r w:rsidRPr="31512C63">
        <w:rPr>
          <w:rFonts w:ascii="Calibri" w:hAnsi="Calibri" w:cs="Calibri"/>
          <w:b/>
          <w:bCs/>
        </w:rPr>
        <w:t xml:space="preserve">Imran Hussain, </w:t>
      </w:r>
      <w:r w:rsidR="005B34F6" w:rsidRPr="31512C63">
        <w:rPr>
          <w:rFonts w:ascii="Calibri" w:hAnsi="Calibri" w:cs="Calibri"/>
          <w:b/>
          <w:bCs/>
        </w:rPr>
        <w:t>d</w:t>
      </w:r>
      <w:r w:rsidRPr="31512C63">
        <w:rPr>
          <w:rFonts w:ascii="Calibri" w:hAnsi="Calibri" w:cs="Calibri"/>
          <w:b/>
          <w:bCs/>
        </w:rPr>
        <w:t xml:space="preserve">irector of </w:t>
      </w:r>
      <w:r w:rsidR="005B34F6" w:rsidRPr="31512C63">
        <w:rPr>
          <w:rFonts w:ascii="Calibri" w:hAnsi="Calibri" w:cs="Calibri"/>
          <w:b/>
          <w:bCs/>
        </w:rPr>
        <w:t>p</w:t>
      </w:r>
      <w:r w:rsidRPr="31512C63">
        <w:rPr>
          <w:rFonts w:ascii="Calibri" w:hAnsi="Calibri" w:cs="Calibri"/>
          <w:b/>
          <w:bCs/>
        </w:rPr>
        <w:t xml:space="preserve">olicy and </w:t>
      </w:r>
      <w:r w:rsidR="005B34F6" w:rsidRPr="31512C63">
        <w:rPr>
          <w:rFonts w:ascii="Calibri" w:hAnsi="Calibri" w:cs="Calibri"/>
          <w:b/>
          <w:bCs/>
        </w:rPr>
        <w:t>c</w:t>
      </w:r>
      <w:r w:rsidRPr="31512C63">
        <w:rPr>
          <w:rFonts w:ascii="Calibri" w:hAnsi="Calibri" w:cs="Calibri"/>
          <w:b/>
          <w:bCs/>
        </w:rPr>
        <w:t>ampaigns at Action for Children, said</w:t>
      </w:r>
      <w:r w:rsidR="005B34F6" w:rsidRPr="31512C63">
        <w:rPr>
          <w:rFonts w:ascii="Calibri" w:hAnsi="Calibri" w:cs="Calibri"/>
          <w:b/>
          <w:bCs/>
        </w:rPr>
        <w:t>:</w:t>
      </w:r>
    </w:p>
    <w:p w14:paraId="4C9CF93E" w14:textId="77777777" w:rsidR="002D1C72" w:rsidRDefault="002D1C72" w:rsidP="69607AAC">
      <w:pPr>
        <w:spacing w:after="0" w:line="240" w:lineRule="auto"/>
        <w:jc w:val="both"/>
        <w:textAlignment w:val="baseline"/>
        <w:rPr>
          <w:rFonts w:ascii="Calibri" w:hAnsi="Calibri" w:cs="Calibri"/>
          <w:b/>
          <w:bCs/>
        </w:rPr>
      </w:pPr>
    </w:p>
    <w:p w14:paraId="2F6A8548" w14:textId="7E6CF482" w:rsidR="002D1C72" w:rsidRPr="002D1C72" w:rsidRDefault="00AD4814" w:rsidP="002D1C72">
      <w:pPr>
        <w:spacing w:after="0" w:line="240" w:lineRule="auto"/>
        <w:jc w:val="both"/>
        <w:textAlignment w:val="baseline"/>
        <w:rPr>
          <w:rFonts w:ascii="Calibri" w:hAnsi="Calibri" w:cs="Calibri"/>
        </w:rPr>
      </w:pPr>
      <w:r w:rsidRPr="31512C63">
        <w:rPr>
          <w:rFonts w:ascii="Calibri" w:hAnsi="Calibri" w:cs="Calibri"/>
        </w:rPr>
        <w:t>‘</w:t>
      </w:r>
      <w:r w:rsidR="002D1C72" w:rsidRPr="31512C63">
        <w:rPr>
          <w:rFonts w:ascii="Calibri" w:hAnsi="Calibri" w:cs="Calibri"/>
        </w:rPr>
        <w:t>The pandemic and cost</w:t>
      </w:r>
      <w:r w:rsidR="005B34F6" w:rsidRPr="31512C63">
        <w:rPr>
          <w:rFonts w:ascii="Calibri" w:hAnsi="Calibri" w:cs="Calibri"/>
        </w:rPr>
        <w:t>-</w:t>
      </w:r>
      <w:r w:rsidR="002D1C72" w:rsidRPr="31512C63">
        <w:rPr>
          <w:rFonts w:ascii="Calibri" w:hAnsi="Calibri" w:cs="Calibri"/>
        </w:rPr>
        <w:t>of</w:t>
      </w:r>
      <w:r w:rsidR="005B34F6" w:rsidRPr="31512C63">
        <w:rPr>
          <w:rFonts w:ascii="Calibri" w:hAnsi="Calibri" w:cs="Calibri"/>
        </w:rPr>
        <w:t>-</w:t>
      </w:r>
      <w:r w:rsidR="002D1C72" w:rsidRPr="31512C63">
        <w:rPr>
          <w:rFonts w:ascii="Calibri" w:hAnsi="Calibri" w:cs="Calibri"/>
        </w:rPr>
        <w:t xml:space="preserve">living crisis have meant more and more children are having to go without </w:t>
      </w:r>
      <w:r w:rsidR="005B34F6" w:rsidRPr="31512C63">
        <w:rPr>
          <w:rFonts w:ascii="Calibri" w:hAnsi="Calibri" w:cs="Calibri"/>
        </w:rPr>
        <w:t xml:space="preserve">basics like </w:t>
      </w:r>
      <w:r w:rsidR="002D1C72" w:rsidRPr="31512C63">
        <w:rPr>
          <w:rFonts w:ascii="Calibri" w:hAnsi="Calibri" w:cs="Calibri"/>
        </w:rPr>
        <w:t>food</w:t>
      </w:r>
      <w:r w:rsidR="005B34F6" w:rsidRPr="31512C63">
        <w:rPr>
          <w:rFonts w:ascii="Calibri" w:hAnsi="Calibri" w:cs="Calibri"/>
        </w:rPr>
        <w:t xml:space="preserve"> and clothing.</w:t>
      </w:r>
      <w:r w:rsidR="002D1C72" w:rsidRPr="31512C63">
        <w:rPr>
          <w:rFonts w:ascii="Calibri" w:hAnsi="Calibri" w:cs="Calibri"/>
        </w:rPr>
        <w:t xml:space="preserve"> It’s particularly worrying to see that 75 percent of children in poverty in the South West live in a home where at least one adult is working.</w:t>
      </w:r>
    </w:p>
    <w:p w14:paraId="2487E410" w14:textId="77777777" w:rsidR="002D1C72" w:rsidRPr="002D1C72" w:rsidRDefault="002D1C72" w:rsidP="002D1C72">
      <w:pPr>
        <w:spacing w:after="0" w:line="240" w:lineRule="auto"/>
        <w:jc w:val="both"/>
        <w:textAlignment w:val="baseline"/>
        <w:rPr>
          <w:rFonts w:ascii="Calibri" w:hAnsi="Calibri" w:cs="Calibri"/>
        </w:rPr>
      </w:pPr>
    </w:p>
    <w:p w14:paraId="37FDF7E6" w14:textId="689DD096" w:rsidR="00AD4814" w:rsidRDefault="00AD4814" w:rsidP="002D1C72">
      <w:pPr>
        <w:spacing w:after="0" w:line="240" w:lineRule="auto"/>
        <w:jc w:val="both"/>
        <w:textAlignment w:val="baseline"/>
        <w:rPr>
          <w:rFonts w:ascii="Calibri" w:hAnsi="Calibri" w:cs="Calibri"/>
        </w:rPr>
      </w:pPr>
      <w:r w:rsidRPr="31512C63">
        <w:rPr>
          <w:rFonts w:ascii="Calibri" w:hAnsi="Calibri" w:cs="Calibri"/>
        </w:rPr>
        <w:t>‘</w:t>
      </w:r>
      <w:r w:rsidR="002D1C72" w:rsidRPr="31512C63">
        <w:rPr>
          <w:rFonts w:ascii="Calibri" w:hAnsi="Calibri" w:cs="Calibri"/>
        </w:rPr>
        <w:t xml:space="preserve">There is one policy change we know would make a direct and immediate difference, and that is to scrap the two-child limit for those claiming Universal Credit. </w:t>
      </w:r>
    </w:p>
    <w:p w14:paraId="3D3FF0F4" w14:textId="77777777" w:rsidR="00AD4814" w:rsidRDefault="00AD4814" w:rsidP="002D1C72">
      <w:pPr>
        <w:spacing w:after="0" w:line="240" w:lineRule="auto"/>
        <w:jc w:val="both"/>
        <w:textAlignment w:val="baseline"/>
        <w:rPr>
          <w:rFonts w:ascii="Calibri" w:hAnsi="Calibri" w:cs="Calibri"/>
        </w:rPr>
      </w:pPr>
    </w:p>
    <w:p w14:paraId="66030F2A" w14:textId="2466EF6B" w:rsidR="00AD4814" w:rsidRDefault="00AD4814" w:rsidP="002D1C72">
      <w:pPr>
        <w:spacing w:after="0" w:line="240" w:lineRule="auto"/>
        <w:jc w:val="both"/>
        <w:textAlignment w:val="baseline"/>
        <w:rPr>
          <w:rFonts w:ascii="Calibri" w:hAnsi="Calibri" w:cs="Calibri"/>
        </w:rPr>
      </w:pPr>
      <w:r w:rsidRPr="31512C63">
        <w:rPr>
          <w:rFonts w:ascii="Calibri" w:hAnsi="Calibri" w:cs="Calibri"/>
        </w:rPr>
        <w:t>‘</w:t>
      </w:r>
      <w:r w:rsidR="002D1C72" w:rsidRPr="31512C63">
        <w:rPr>
          <w:rFonts w:ascii="Calibri" w:hAnsi="Calibri" w:cs="Calibri"/>
        </w:rPr>
        <w:t xml:space="preserve">Children in families with </w:t>
      </w:r>
      <w:r w:rsidR="005B34F6" w:rsidRPr="31512C63">
        <w:rPr>
          <w:rFonts w:ascii="Calibri" w:hAnsi="Calibri" w:cs="Calibri"/>
        </w:rPr>
        <w:t>two</w:t>
      </w:r>
      <w:r w:rsidR="002D1C72" w:rsidRPr="31512C63">
        <w:rPr>
          <w:rFonts w:ascii="Calibri" w:hAnsi="Calibri" w:cs="Calibri"/>
        </w:rPr>
        <w:t xml:space="preserve"> or more children already face high poverty risks, so to block access to benefits that provide a lifeline to meeting their basic needs cannot be justified. It’s wrong and will damage childhoods and life chances. </w:t>
      </w:r>
    </w:p>
    <w:p w14:paraId="59AE272F" w14:textId="77777777" w:rsidR="00AD4814" w:rsidRDefault="00AD4814" w:rsidP="002D1C72">
      <w:pPr>
        <w:spacing w:after="0" w:line="240" w:lineRule="auto"/>
        <w:jc w:val="both"/>
        <w:textAlignment w:val="baseline"/>
        <w:rPr>
          <w:rFonts w:ascii="Calibri" w:hAnsi="Calibri" w:cs="Calibri"/>
        </w:rPr>
      </w:pPr>
    </w:p>
    <w:p w14:paraId="0C45098A" w14:textId="1D164749" w:rsidR="002D1C72" w:rsidRPr="002D1C72" w:rsidRDefault="00AD4814" w:rsidP="002D1C72">
      <w:pPr>
        <w:spacing w:after="0" w:line="240" w:lineRule="auto"/>
        <w:jc w:val="both"/>
        <w:textAlignment w:val="baseline"/>
        <w:rPr>
          <w:rFonts w:ascii="Calibri" w:hAnsi="Calibri" w:cs="Calibri"/>
        </w:rPr>
      </w:pPr>
      <w:r>
        <w:rPr>
          <w:rFonts w:ascii="Calibri" w:hAnsi="Calibri" w:cs="Calibri"/>
        </w:rPr>
        <w:t>‘</w:t>
      </w:r>
      <w:r w:rsidR="002D1C72" w:rsidRPr="002D1C72">
        <w:rPr>
          <w:rFonts w:ascii="Calibri" w:hAnsi="Calibri" w:cs="Calibri"/>
        </w:rPr>
        <w:t xml:space="preserve">Abolishing the two-child limit would immediately lift 250,000 children out of poverty, and the government could make this change now. </w:t>
      </w:r>
    </w:p>
    <w:p w14:paraId="4F8BB0CC" w14:textId="77777777" w:rsidR="002D1C72" w:rsidRPr="002D1C72" w:rsidRDefault="002D1C72" w:rsidP="002D1C72">
      <w:pPr>
        <w:spacing w:after="0" w:line="240" w:lineRule="auto"/>
        <w:jc w:val="both"/>
        <w:textAlignment w:val="baseline"/>
        <w:rPr>
          <w:rFonts w:ascii="Calibri" w:hAnsi="Calibri" w:cs="Calibri"/>
        </w:rPr>
      </w:pPr>
      <w:r w:rsidRPr="002D1C72">
        <w:rPr>
          <w:rFonts w:ascii="Calibri" w:hAnsi="Calibri" w:cs="Calibri"/>
        </w:rPr>
        <w:t xml:space="preserve"> </w:t>
      </w:r>
    </w:p>
    <w:p w14:paraId="3D0A6EC2" w14:textId="5F82E1BE" w:rsidR="002D1C72" w:rsidRPr="002D1C72" w:rsidRDefault="00AD4814" w:rsidP="002D1C72">
      <w:pPr>
        <w:spacing w:after="0" w:line="240" w:lineRule="auto"/>
        <w:jc w:val="both"/>
        <w:textAlignment w:val="baseline"/>
        <w:rPr>
          <w:rFonts w:ascii="Calibri" w:hAnsi="Calibri" w:cs="Calibri"/>
        </w:rPr>
      </w:pPr>
      <w:r w:rsidRPr="31512C63">
        <w:rPr>
          <w:rFonts w:ascii="Calibri" w:hAnsi="Calibri" w:cs="Calibri"/>
        </w:rPr>
        <w:t>‘</w:t>
      </w:r>
      <w:r w:rsidR="002D1C72" w:rsidRPr="31512C63">
        <w:rPr>
          <w:rFonts w:ascii="Calibri" w:hAnsi="Calibri" w:cs="Calibri"/>
        </w:rPr>
        <w:t>We were encouraged to hear in January that the Labour Party is reviewing the policy, yet they must commit to scrapping it altogether ahead of the next election if they are to successfully deliver on their commitment to lead an assault on child poverty</w:t>
      </w:r>
      <w:r w:rsidR="005B34F6" w:rsidRPr="31512C63">
        <w:rPr>
          <w:rFonts w:ascii="Calibri" w:hAnsi="Calibri" w:cs="Calibri"/>
        </w:rPr>
        <w:t>’</w:t>
      </w:r>
      <w:r w:rsidR="002D1C72" w:rsidRPr="31512C63">
        <w:rPr>
          <w:rFonts w:ascii="Calibri" w:hAnsi="Calibri" w:cs="Calibri"/>
        </w:rPr>
        <w:t>.</w:t>
      </w:r>
    </w:p>
    <w:p w14:paraId="6C9CF407" w14:textId="05BD6E41" w:rsidR="3D37B300" w:rsidRDefault="3D37B300" w:rsidP="3D37B300">
      <w:pPr>
        <w:spacing w:after="0" w:line="240" w:lineRule="auto"/>
        <w:jc w:val="both"/>
        <w:rPr>
          <w:rFonts w:ascii="Calibri" w:hAnsi="Calibri" w:cs="Calibri"/>
        </w:rPr>
      </w:pPr>
    </w:p>
    <w:p w14:paraId="18AF7BAA" w14:textId="4573A727" w:rsidR="214089D6" w:rsidRPr="000B5188" w:rsidRDefault="214089D6" w:rsidP="000B5188">
      <w:r w:rsidRPr="3D37B300">
        <w:rPr>
          <w:rFonts w:ascii="Calibri" w:eastAsia="Calibri" w:hAnsi="Calibri" w:cs="Calibri"/>
        </w:rPr>
        <w:t>The table below shows the 10 local authorities in the South West with the highest levels of child povert</w:t>
      </w:r>
      <w:r w:rsidR="00162435">
        <w:rPr>
          <w:rFonts w:ascii="Calibri" w:eastAsia="Calibri" w:hAnsi="Calibri" w:cs="Calibri"/>
        </w:rPr>
        <w:t>y,</w:t>
      </w:r>
      <w:r w:rsidRPr="3D37B300">
        <w:rPr>
          <w:rFonts w:ascii="Calibri" w:eastAsia="Calibri" w:hAnsi="Calibri" w:cs="Calibri"/>
        </w:rPr>
        <w:t xml:space="preserve"> and how it has changed over time</w:t>
      </w:r>
      <w:r w:rsidRPr="000B5188">
        <w:t>, adjusted for housing costs:</w:t>
      </w:r>
    </w:p>
    <w:tbl>
      <w:tblPr>
        <w:tblStyle w:val="TableGrid"/>
        <w:tblW w:w="0" w:type="auto"/>
        <w:tblLayout w:type="fixed"/>
        <w:tblLook w:val="04A0" w:firstRow="1" w:lastRow="0" w:firstColumn="1" w:lastColumn="0" w:noHBand="0" w:noVBand="1"/>
      </w:tblPr>
      <w:tblGrid>
        <w:gridCol w:w="2280"/>
        <w:gridCol w:w="2280"/>
        <w:gridCol w:w="2280"/>
        <w:gridCol w:w="1905"/>
      </w:tblGrid>
      <w:tr w:rsidR="3D37B300" w14:paraId="423CC663" w14:textId="77777777" w:rsidTr="3D37B300">
        <w:trPr>
          <w:trHeight w:val="960"/>
        </w:trPr>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1D3B4E9" w14:textId="20068E7E" w:rsidR="3D37B300" w:rsidRDefault="3D37B300" w:rsidP="01A8D770">
            <w:pPr>
              <w:jc w:val="both"/>
              <w:rPr>
                <w:rFonts w:ascii="Calibri" w:eastAsia="Calibri" w:hAnsi="Calibri" w:cs="Calibri"/>
              </w:rPr>
            </w:pPr>
            <w:r w:rsidRPr="3D37B300">
              <w:rPr>
                <w:rFonts w:ascii="Calibri" w:eastAsia="Calibri" w:hAnsi="Calibri" w:cs="Calibri"/>
                <w:b/>
                <w:bCs/>
              </w:rPr>
              <w:t>Local Authority</w:t>
            </w:r>
            <w:r w:rsidRPr="3D37B300">
              <w:rPr>
                <w:rFonts w:ascii="Calibri" w:eastAsia="Calibri" w:hAnsi="Calibri" w:cs="Calibri"/>
              </w:rPr>
              <w:t xml:space="preserve"> </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931154" w14:textId="0B6CB420" w:rsidR="3D37B300" w:rsidRDefault="3D37B300" w:rsidP="01A8D770">
            <w:pPr>
              <w:jc w:val="both"/>
              <w:rPr>
                <w:rFonts w:ascii="Calibri" w:eastAsia="Calibri" w:hAnsi="Calibri" w:cs="Calibri"/>
                <w:b/>
                <w:bCs/>
              </w:rPr>
            </w:pPr>
            <w:r w:rsidRPr="3D37B300">
              <w:rPr>
                <w:rFonts w:ascii="Calibri" w:eastAsia="Calibri" w:hAnsi="Calibri" w:cs="Calibri"/>
                <w:b/>
                <w:bCs/>
              </w:rPr>
              <w:t>Percentage of children in poverty 2014/15</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72D1ECC" w14:textId="5F4054FF" w:rsidR="3D37B300" w:rsidRDefault="3D37B300" w:rsidP="00874DC0">
            <w:pPr>
              <w:jc w:val="center"/>
              <w:rPr>
                <w:rFonts w:ascii="Calibri" w:eastAsia="Calibri" w:hAnsi="Calibri" w:cs="Calibri"/>
                <w:b/>
                <w:bCs/>
                <w:highlight w:val="yellow"/>
              </w:rPr>
            </w:pPr>
            <w:r w:rsidRPr="3D37B300">
              <w:rPr>
                <w:rFonts w:ascii="Calibri" w:eastAsia="Calibri" w:hAnsi="Calibri" w:cs="Calibri"/>
                <w:b/>
                <w:bCs/>
                <w:highlight w:val="yellow"/>
              </w:rPr>
              <w:t>Percentage of children in poverty in 2021/22</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E1DD7E" w14:textId="3A4AE067" w:rsidR="3D37B300" w:rsidRDefault="3D37B300" w:rsidP="01A8D770">
            <w:pPr>
              <w:jc w:val="center"/>
              <w:rPr>
                <w:rFonts w:ascii="Calibri" w:eastAsia="Calibri" w:hAnsi="Calibri" w:cs="Calibri"/>
                <w:b/>
                <w:bCs/>
              </w:rPr>
            </w:pPr>
            <w:r w:rsidRPr="3D37B300">
              <w:rPr>
                <w:rFonts w:ascii="Calibri" w:eastAsia="Calibri" w:hAnsi="Calibri" w:cs="Calibri"/>
                <w:b/>
                <w:bCs/>
              </w:rPr>
              <w:t>Percentage point change over time 2015-2022</w:t>
            </w:r>
          </w:p>
        </w:tc>
      </w:tr>
      <w:tr w:rsidR="3D37B300" w14:paraId="39BB199F" w14:textId="77777777" w:rsidTr="3D37B300">
        <w:trPr>
          <w:trHeight w:val="315"/>
        </w:trPr>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AE1EBA0" w14:textId="7ADC68B1" w:rsidR="3D37B300" w:rsidRDefault="3D37B300" w:rsidP="01A8D770">
            <w:pPr>
              <w:jc w:val="both"/>
              <w:rPr>
                <w:rFonts w:ascii="Calibri" w:eastAsia="Calibri" w:hAnsi="Calibri" w:cs="Calibri"/>
                <w:color w:val="000000" w:themeColor="text1"/>
              </w:rPr>
            </w:pPr>
            <w:r w:rsidRPr="3D37B300">
              <w:rPr>
                <w:rFonts w:ascii="Calibri" w:eastAsia="Calibri" w:hAnsi="Calibri" w:cs="Calibri"/>
                <w:color w:val="000000" w:themeColor="text1"/>
              </w:rPr>
              <w:t xml:space="preserve">Bristol, City of </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EE80BC3" w14:textId="292CF595" w:rsidR="3D37B300" w:rsidRDefault="3D37B300" w:rsidP="01A8D770">
            <w:pPr>
              <w:jc w:val="center"/>
              <w:rPr>
                <w:rFonts w:ascii="Calibri" w:eastAsia="Calibri" w:hAnsi="Calibri" w:cs="Calibri"/>
              </w:rPr>
            </w:pPr>
            <w:r w:rsidRPr="3D37B300">
              <w:rPr>
                <w:rFonts w:ascii="Calibri" w:eastAsia="Calibri" w:hAnsi="Calibri" w:cs="Calibri"/>
              </w:rPr>
              <w:t>30.1%</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C60818A" w14:textId="2ED09CB9" w:rsidR="3D37B300" w:rsidRDefault="3D37B300" w:rsidP="01A8D770">
            <w:pPr>
              <w:jc w:val="center"/>
              <w:rPr>
                <w:rFonts w:ascii="Calibri" w:eastAsia="Calibri" w:hAnsi="Calibri" w:cs="Calibri"/>
                <w:highlight w:val="yellow"/>
              </w:rPr>
            </w:pPr>
            <w:r w:rsidRPr="3D37B300">
              <w:rPr>
                <w:rFonts w:ascii="Calibri" w:eastAsia="Calibri" w:hAnsi="Calibri" w:cs="Calibri"/>
                <w:highlight w:val="yellow"/>
              </w:rPr>
              <w:t>33.3%</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9D8920" w14:textId="003CB7CF" w:rsidR="3D37B300" w:rsidRDefault="3D37B300" w:rsidP="01A8D770">
            <w:pPr>
              <w:jc w:val="center"/>
              <w:rPr>
                <w:rFonts w:ascii="Calibri" w:eastAsia="Calibri" w:hAnsi="Calibri" w:cs="Calibri"/>
              </w:rPr>
            </w:pPr>
            <w:r w:rsidRPr="3D37B300">
              <w:rPr>
                <w:rFonts w:ascii="Calibri" w:eastAsia="Calibri" w:hAnsi="Calibri" w:cs="Calibri"/>
              </w:rPr>
              <w:t>+3.2%</w:t>
            </w:r>
          </w:p>
        </w:tc>
      </w:tr>
      <w:tr w:rsidR="3D37B300" w14:paraId="4193F574" w14:textId="77777777" w:rsidTr="3D37B300">
        <w:trPr>
          <w:trHeight w:val="285"/>
        </w:trPr>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82C82CA" w14:textId="48A3D4C0" w:rsidR="3D37B300" w:rsidRDefault="3D37B300" w:rsidP="01A8D770">
            <w:pPr>
              <w:jc w:val="both"/>
              <w:rPr>
                <w:rFonts w:ascii="Calibri" w:eastAsia="Calibri" w:hAnsi="Calibri" w:cs="Calibri"/>
                <w:color w:val="000000" w:themeColor="text1"/>
              </w:rPr>
            </w:pPr>
            <w:r w:rsidRPr="3D37B300">
              <w:rPr>
                <w:rFonts w:ascii="Calibri" w:eastAsia="Calibri" w:hAnsi="Calibri" w:cs="Calibri"/>
                <w:color w:val="000000" w:themeColor="text1"/>
              </w:rPr>
              <w:t xml:space="preserve">Torridge </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B2155F4" w14:textId="7F6B2919" w:rsidR="3D37B300" w:rsidRDefault="3D37B300" w:rsidP="01A8D770">
            <w:pPr>
              <w:jc w:val="center"/>
              <w:rPr>
                <w:rFonts w:ascii="Calibri" w:eastAsia="Calibri" w:hAnsi="Calibri" w:cs="Calibri"/>
              </w:rPr>
            </w:pPr>
            <w:r w:rsidRPr="3D37B300">
              <w:rPr>
                <w:rFonts w:ascii="Calibri" w:eastAsia="Calibri" w:hAnsi="Calibri" w:cs="Calibri"/>
              </w:rPr>
              <w:t>29.8%</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54948A" w14:textId="781D0335" w:rsidR="3D37B300" w:rsidRDefault="3D37B300" w:rsidP="01A8D770">
            <w:pPr>
              <w:jc w:val="center"/>
              <w:rPr>
                <w:rFonts w:ascii="Calibri" w:eastAsia="Calibri" w:hAnsi="Calibri" w:cs="Calibri"/>
                <w:highlight w:val="yellow"/>
              </w:rPr>
            </w:pPr>
            <w:r w:rsidRPr="3D37B300">
              <w:rPr>
                <w:rFonts w:ascii="Calibri" w:eastAsia="Calibri" w:hAnsi="Calibri" w:cs="Calibri"/>
                <w:highlight w:val="yellow"/>
              </w:rPr>
              <w:t>32.4%</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5CF255F" w14:textId="2963FE59" w:rsidR="3D37B300" w:rsidRDefault="3D37B300" w:rsidP="01A8D770">
            <w:pPr>
              <w:jc w:val="center"/>
              <w:rPr>
                <w:rFonts w:ascii="Calibri" w:eastAsia="Calibri" w:hAnsi="Calibri" w:cs="Calibri"/>
              </w:rPr>
            </w:pPr>
            <w:r w:rsidRPr="3D37B300">
              <w:rPr>
                <w:rFonts w:ascii="Calibri" w:eastAsia="Calibri" w:hAnsi="Calibri" w:cs="Calibri"/>
              </w:rPr>
              <w:t>+2.5%</w:t>
            </w:r>
          </w:p>
        </w:tc>
      </w:tr>
      <w:tr w:rsidR="3D37B300" w14:paraId="62109A34" w14:textId="77777777" w:rsidTr="3D37B300">
        <w:trPr>
          <w:trHeight w:val="315"/>
        </w:trPr>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42FFDC2" w14:textId="705AFEB4" w:rsidR="3D37B300" w:rsidRDefault="3D37B300" w:rsidP="01A8D770">
            <w:pPr>
              <w:jc w:val="both"/>
              <w:rPr>
                <w:rFonts w:ascii="Calibri" w:eastAsia="Calibri" w:hAnsi="Calibri" w:cs="Calibri"/>
                <w:color w:val="000000" w:themeColor="text1"/>
              </w:rPr>
            </w:pPr>
            <w:r w:rsidRPr="3D37B300">
              <w:rPr>
                <w:rFonts w:ascii="Calibri" w:eastAsia="Calibri" w:hAnsi="Calibri" w:cs="Calibri"/>
                <w:color w:val="000000" w:themeColor="text1"/>
              </w:rPr>
              <w:t xml:space="preserve">Cornwall </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04A7682" w14:textId="2002E3E7" w:rsidR="3D37B300" w:rsidRDefault="3D37B300" w:rsidP="01A8D770">
            <w:pPr>
              <w:jc w:val="center"/>
              <w:rPr>
                <w:rFonts w:ascii="Calibri" w:eastAsia="Calibri" w:hAnsi="Calibri" w:cs="Calibri"/>
              </w:rPr>
            </w:pPr>
            <w:r w:rsidRPr="3D37B300">
              <w:rPr>
                <w:rFonts w:ascii="Calibri" w:eastAsia="Calibri" w:hAnsi="Calibri" w:cs="Calibri"/>
              </w:rPr>
              <w:t>29.1%</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22E13AD" w14:textId="608FF0DB" w:rsidR="3D37B300" w:rsidRDefault="3D37B300" w:rsidP="01A8D770">
            <w:pPr>
              <w:jc w:val="center"/>
              <w:rPr>
                <w:rFonts w:ascii="Calibri" w:eastAsia="Calibri" w:hAnsi="Calibri" w:cs="Calibri"/>
                <w:highlight w:val="yellow"/>
              </w:rPr>
            </w:pPr>
            <w:r w:rsidRPr="3D37B300">
              <w:rPr>
                <w:rFonts w:ascii="Calibri" w:eastAsia="Calibri" w:hAnsi="Calibri" w:cs="Calibri"/>
                <w:highlight w:val="yellow"/>
              </w:rPr>
              <w:t>31.4%</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2262A2F" w14:textId="7C1076A5" w:rsidR="3D37B300" w:rsidRDefault="3D37B300" w:rsidP="01A8D770">
            <w:pPr>
              <w:jc w:val="center"/>
              <w:rPr>
                <w:rFonts w:ascii="Calibri" w:eastAsia="Calibri" w:hAnsi="Calibri" w:cs="Calibri"/>
              </w:rPr>
            </w:pPr>
            <w:r w:rsidRPr="3D37B300">
              <w:rPr>
                <w:rFonts w:ascii="Calibri" w:eastAsia="Calibri" w:hAnsi="Calibri" w:cs="Calibri"/>
              </w:rPr>
              <w:t>+2.3%</w:t>
            </w:r>
          </w:p>
        </w:tc>
      </w:tr>
      <w:tr w:rsidR="3D37B300" w14:paraId="2F905618" w14:textId="77777777" w:rsidTr="3D37B300">
        <w:trPr>
          <w:trHeight w:val="315"/>
        </w:trPr>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07328F" w14:textId="795F20EB" w:rsidR="3D37B300" w:rsidRDefault="3D37B300" w:rsidP="01A8D770">
            <w:pPr>
              <w:jc w:val="both"/>
              <w:rPr>
                <w:rFonts w:ascii="Calibri" w:eastAsia="Calibri" w:hAnsi="Calibri" w:cs="Calibri"/>
                <w:color w:val="000000" w:themeColor="text1"/>
              </w:rPr>
            </w:pPr>
            <w:r w:rsidRPr="3D37B300">
              <w:rPr>
                <w:rFonts w:ascii="Calibri" w:eastAsia="Calibri" w:hAnsi="Calibri" w:cs="Calibri"/>
                <w:color w:val="000000" w:themeColor="text1"/>
              </w:rPr>
              <w:t>Gloucester</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D93BC3B" w14:textId="7F11DB77" w:rsidR="3D37B300" w:rsidRDefault="3D37B300" w:rsidP="01A8D770">
            <w:pPr>
              <w:jc w:val="center"/>
              <w:rPr>
                <w:rFonts w:ascii="Calibri" w:eastAsia="Calibri" w:hAnsi="Calibri" w:cs="Calibri"/>
              </w:rPr>
            </w:pPr>
            <w:r w:rsidRPr="3D37B300">
              <w:rPr>
                <w:rFonts w:ascii="Calibri" w:eastAsia="Calibri" w:hAnsi="Calibri" w:cs="Calibri"/>
              </w:rPr>
              <w:t>27.4%</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E58AEA7" w14:textId="7A3EA40D" w:rsidR="3D37B300" w:rsidRDefault="3D37B300" w:rsidP="01A8D770">
            <w:pPr>
              <w:jc w:val="center"/>
              <w:rPr>
                <w:rFonts w:ascii="Calibri" w:eastAsia="Calibri" w:hAnsi="Calibri" w:cs="Calibri"/>
                <w:highlight w:val="yellow"/>
              </w:rPr>
            </w:pPr>
            <w:r w:rsidRPr="3D37B300">
              <w:rPr>
                <w:rFonts w:ascii="Calibri" w:eastAsia="Calibri" w:hAnsi="Calibri" w:cs="Calibri"/>
                <w:highlight w:val="yellow"/>
              </w:rPr>
              <w:t>31</w:t>
            </w:r>
            <w:r w:rsidR="00FAD5B5" w:rsidRPr="00FAD5B5">
              <w:rPr>
                <w:rFonts w:ascii="Calibri" w:eastAsia="Calibri" w:hAnsi="Calibri" w:cs="Calibri"/>
                <w:highlight w:val="yellow"/>
              </w:rPr>
              <w:t>%</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045B361" w14:textId="5A17C114" w:rsidR="3D37B300" w:rsidRDefault="3D37B300" w:rsidP="01A8D770">
            <w:pPr>
              <w:jc w:val="center"/>
              <w:rPr>
                <w:rFonts w:ascii="Calibri" w:eastAsia="Calibri" w:hAnsi="Calibri" w:cs="Calibri"/>
              </w:rPr>
            </w:pPr>
            <w:r w:rsidRPr="3D37B300">
              <w:rPr>
                <w:rFonts w:ascii="Calibri" w:eastAsia="Calibri" w:hAnsi="Calibri" w:cs="Calibri"/>
              </w:rPr>
              <w:t>+3.6%</w:t>
            </w:r>
          </w:p>
        </w:tc>
      </w:tr>
      <w:tr w:rsidR="3D37B300" w14:paraId="0A3D9B90" w14:textId="77777777" w:rsidTr="3D37B300">
        <w:trPr>
          <w:trHeight w:val="315"/>
        </w:trPr>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EF5A909" w14:textId="3090DDB2" w:rsidR="3D37B300" w:rsidRDefault="3D37B300" w:rsidP="01A8D770">
            <w:pPr>
              <w:jc w:val="both"/>
              <w:rPr>
                <w:rFonts w:ascii="Calibri" w:eastAsia="Calibri" w:hAnsi="Calibri" w:cs="Calibri"/>
                <w:color w:val="000000" w:themeColor="text1"/>
              </w:rPr>
            </w:pPr>
            <w:r w:rsidRPr="3D37B300">
              <w:rPr>
                <w:rFonts w:ascii="Calibri" w:eastAsia="Calibri" w:hAnsi="Calibri" w:cs="Calibri"/>
                <w:color w:val="000000" w:themeColor="text1"/>
              </w:rPr>
              <w:t xml:space="preserve">Plymouth </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A7C2339" w14:textId="68F7D5E8" w:rsidR="3D37B300" w:rsidRDefault="3D37B300" w:rsidP="01A8D770">
            <w:pPr>
              <w:jc w:val="center"/>
              <w:rPr>
                <w:rFonts w:ascii="Calibri" w:eastAsia="Calibri" w:hAnsi="Calibri" w:cs="Calibri"/>
              </w:rPr>
            </w:pPr>
            <w:r w:rsidRPr="3D37B300">
              <w:rPr>
                <w:rFonts w:ascii="Calibri" w:eastAsia="Calibri" w:hAnsi="Calibri" w:cs="Calibri"/>
              </w:rPr>
              <w:t>29.1%</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73F78BF" w14:textId="7267ABBF" w:rsidR="3D37B300" w:rsidRDefault="3D37B300" w:rsidP="01A8D770">
            <w:pPr>
              <w:jc w:val="center"/>
              <w:rPr>
                <w:rFonts w:ascii="Calibri" w:eastAsia="Calibri" w:hAnsi="Calibri" w:cs="Calibri"/>
                <w:highlight w:val="yellow"/>
              </w:rPr>
            </w:pPr>
            <w:r w:rsidRPr="3D37B300">
              <w:rPr>
                <w:rFonts w:ascii="Calibri" w:eastAsia="Calibri" w:hAnsi="Calibri" w:cs="Calibri"/>
                <w:highlight w:val="yellow"/>
              </w:rPr>
              <w:t>31%</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9C0A6E1" w14:textId="623C8184" w:rsidR="3D37B300" w:rsidRDefault="3D37B300" w:rsidP="01A8D770">
            <w:pPr>
              <w:jc w:val="center"/>
              <w:rPr>
                <w:rFonts w:ascii="Calibri" w:eastAsia="Calibri" w:hAnsi="Calibri" w:cs="Calibri"/>
              </w:rPr>
            </w:pPr>
            <w:r w:rsidRPr="3D37B300">
              <w:rPr>
                <w:rFonts w:ascii="Calibri" w:eastAsia="Calibri" w:hAnsi="Calibri" w:cs="Calibri"/>
              </w:rPr>
              <w:t>+1.9%</w:t>
            </w:r>
          </w:p>
        </w:tc>
      </w:tr>
      <w:tr w:rsidR="3D37B300" w14:paraId="2FB6A514" w14:textId="77777777" w:rsidTr="3D37B300">
        <w:trPr>
          <w:trHeight w:val="315"/>
        </w:trPr>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8DAF984" w14:textId="06BDF862" w:rsidR="3D37B300" w:rsidRDefault="3D37B300" w:rsidP="01A8D770">
            <w:pPr>
              <w:jc w:val="both"/>
              <w:rPr>
                <w:rFonts w:ascii="Calibri" w:eastAsia="Calibri" w:hAnsi="Calibri" w:cs="Calibri"/>
              </w:rPr>
            </w:pPr>
            <w:r w:rsidRPr="3D37B300">
              <w:rPr>
                <w:rFonts w:ascii="Calibri" w:eastAsia="Calibri" w:hAnsi="Calibri" w:cs="Calibri"/>
              </w:rPr>
              <w:t>Torbay</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94C2B89" w14:textId="747691A5" w:rsidR="3D37B300" w:rsidRDefault="3D37B300" w:rsidP="01A8D770">
            <w:pPr>
              <w:jc w:val="center"/>
              <w:rPr>
                <w:rFonts w:ascii="Calibri" w:eastAsia="Calibri" w:hAnsi="Calibri" w:cs="Calibri"/>
              </w:rPr>
            </w:pPr>
            <w:r w:rsidRPr="3D37B300">
              <w:rPr>
                <w:rFonts w:ascii="Calibri" w:eastAsia="Calibri" w:hAnsi="Calibri" w:cs="Calibri"/>
              </w:rPr>
              <w:t>28.8%</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F88F45" w14:textId="7F188500" w:rsidR="3D37B300" w:rsidRDefault="3D37B300" w:rsidP="01A8D770">
            <w:pPr>
              <w:jc w:val="center"/>
              <w:rPr>
                <w:rFonts w:ascii="Calibri" w:eastAsia="Calibri" w:hAnsi="Calibri" w:cs="Calibri"/>
                <w:highlight w:val="yellow"/>
              </w:rPr>
            </w:pPr>
            <w:r w:rsidRPr="3D37B300">
              <w:rPr>
                <w:rFonts w:ascii="Calibri" w:eastAsia="Calibri" w:hAnsi="Calibri" w:cs="Calibri"/>
                <w:highlight w:val="yellow"/>
              </w:rPr>
              <w:t>30.9%</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308CF7" w14:textId="114A9624" w:rsidR="3D37B300" w:rsidRDefault="3D37B300" w:rsidP="01A8D770">
            <w:pPr>
              <w:jc w:val="center"/>
              <w:rPr>
                <w:rFonts w:ascii="Calibri" w:eastAsia="Calibri" w:hAnsi="Calibri" w:cs="Calibri"/>
              </w:rPr>
            </w:pPr>
            <w:r w:rsidRPr="3D37B300">
              <w:rPr>
                <w:rFonts w:ascii="Calibri" w:eastAsia="Calibri" w:hAnsi="Calibri" w:cs="Calibri"/>
              </w:rPr>
              <w:t>+2.2%</w:t>
            </w:r>
          </w:p>
        </w:tc>
      </w:tr>
      <w:tr w:rsidR="3D37B300" w14:paraId="677AC686" w14:textId="77777777" w:rsidTr="3D37B300">
        <w:trPr>
          <w:trHeight w:val="315"/>
        </w:trPr>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898955" w14:textId="023DA01E" w:rsidR="3D37B300" w:rsidRDefault="3D37B300" w:rsidP="01A8D770">
            <w:pPr>
              <w:jc w:val="both"/>
              <w:rPr>
                <w:rFonts w:ascii="Calibri" w:eastAsia="Calibri" w:hAnsi="Calibri" w:cs="Calibri"/>
                <w:color w:val="000000" w:themeColor="text1"/>
              </w:rPr>
            </w:pPr>
            <w:r w:rsidRPr="3D37B300">
              <w:rPr>
                <w:rFonts w:ascii="Calibri" w:eastAsia="Calibri" w:hAnsi="Calibri" w:cs="Calibri"/>
                <w:color w:val="000000" w:themeColor="text1"/>
              </w:rPr>
              <w:lastRenderedPageBreak/>
              <w:t xml:space="preserve">North Devon </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B376271" w14:textId="0DDAB948" w:rsidR="3D37B300" w:rsidRDefault="3D37B300" w:rsidP="01A8D770">
            <w:pPr>
              <w:jc w:val="center"/>
              <w:rPr>
                <w:rFonts w:ascii="Calibri" w:eastAsia="Calibri" w:hAnsi="Calibri" w:cs="Calibri"/>
              </w:rPr>
            </w:pPr>
            <w:r w:rsidRPr="3D37B300">
              <w:rPr>
                <w:rFonts w:ascii="Calibri" w:eastAsia="Calibri" w:hAnsi="Calibri" w:cs="Calibri"/>
              </w:rPr>
              <w:t>28.4%</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4D682A" w14:textId="33CB8B9D" w:rsidR="3D37B300" w:rsidRDefault="3D37B300" w:rsidP="01A8D770">
            <w:pPr>
              <w:jc w:val="center"/>
              <w:rPr>
                <w:rFonts w:ascii="Calibri" w:eastAsia="Calibri" w:hAnsi="Calibri" w:cs="Calibri"/>
                <w:highlight w:val="yellow"/>
              </w:rPr>
            </w:pPr>
            <w:r w:rsidRPr="3D37B300">
              <w:rPr>
                <w:rFonts w:ascii="Calibri" w:eastAsia="Calibri" w:hAnsi="Calibri" w:cs="Calibri"/>
                <w:highlight w:val="yellow"/>
              </w:rPr>
              <w:t>30.2%</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DA6B09" w14:textId="42D61344" w:rsidR="3D37B300" w:rsidRDefault="3D37B300" w:rsidP="01A8D770">
            <w:pPr>
              <w:jc w:val="center"/>
              <w:rPr>
                <w:rFonts w:ascii="Calibri" w:eastAsia="Calibri" w:hAnsi="Calibri" w:cs="Calibri"/>
              </w:rPr>
            </w:pPr>
            <w:r w:rsidRPr="3D37B300">
              <w:rPr>
                <w:rFonts w:ascii="Calibri" w:eastAsia="Calibri" w:hAnsi="Calibri" w:cs="Calibri"/>
              </w:rPr>
              <w:t>+1.9%</w:t>
            </w:r>
          </w:p>
        </w:tc>
      </w:tr>
      <w:tr w:rsidR="3D37B300" w14:paraId="5165D433" w14:textId="77777777" w:rsidTr="3D37B300">
        <w:trPr>
          <w:trHeight w:val="315"/>
        </w:trPr>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6346283" w14:textId="3B1749CD" w:rsidR="3D37B300" w:rsidRDefault="3D37B300" w:rsidP="01A8D770">
            <w:pPr>
              <w:jc w:val="both"/>
              <w:rPr>
                <w:rFonts w:ascii="Calibri" w:eastAsia="Calibri" w:hAnsi="Calibri" w:cs="Calibri"/>
                <w:color w:val="000000" w:themeColor="text1"/>
              </w:rPr>
            </w:pPr>
            <w:r w:rsidRPr="3D37B300">
              <w:rPr>
                <w:rFonts w:ascii="Calibri" w:eastAsia="Calibri" w:hAnsi="Calibri" w:cs="Calibri"/>
                <w:color w:val="000000" w:themeColor="text1"/>
              </w:rPr>
              <w:t>Sedgemoor</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5734AB6" w14:textId="69AC0A86" w:rsidR="3D37B300" w:rsidRDefault="3D37B300" w:rsidP="01A8D770">
            <w:pPr>
              <w:jc w:val="center"/>
              <w:rPr>
                <w:rFonts w:ascii="Calibri" w:eastAsia="Calibri" w:hAnsi="Calibri" w:cs="Calibri"/>
              </w:rPr>
            </w:pPr>
            <w:r w:rsidRPr="3D37B300">
              <w:rPr>
                <w:rFonts w:ascii="Calibri" w:eastAsia="Calibri" w:hAnsi="Calibri" w:cs="Calibri"/>
              </w:rPr>
              <w:t>27.4%</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FE4A022" w14:textId="07B04A08" w:rsidR="3D37B300" w:rsidRDefault="3D37B300" w:rsidP="01A8D770">
            <w:pPr>
              <w:jc w:val="center"/>
              <w:rPr>
                <w:rFonts w:ascii="Calibri" w:eastAsia="Calibri" w:hAnsi="Calibri" w:cs="Calibri"/>
                <w:highlight w:val="yellow"/>
              </w:rPr>
            </w:pPr>
            <w:r w:rsidRPr="3D37B300">
              <w:rPr>
                <w:rFonts w:ascii="Calibri" w:eastAsia="Calibri" w:hAnsi="Calibri" w:cs="Calibri"/>
                <w:highlight w:val="yellow"/>
              </w:rPr>
              <w:t>28.7%</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477695" w14:textId="7FD729E3" w:rsidR="3D37B300" w:rsidRDefault="3D37B300" w:rsidP="01A8D770">
            <w:pPr>
              <w:jc w:val="center"/>
              <w:rPr>
                <w:rFonts w:ascii="Calibri" w:eastAsia="Calibri" w:hAnsi="Calibri" w:cs="Calibri"/>
              </w:rPr>
            </w:pPr>
            <w:r w:rsidRPr="3D37B300">
              <w:rPr>
                <w:rFonts w:ascii="Calibri" w:eastAsia="Calibri" w:hAnsi="Calibri" w:cs="Calibri"/>
              </w:rPr>
              <w:t>+1.3%</w:t>
            </w:r>
          </w:p>
        </w:tc>
      </w:tr>
      <w:tr w:rsidR="3D37B300" w14:paraId="08E1217E" w14:textId="77777777" w:rsidTr="3D37B300">
        <w:trPr>
          <w:trHeight w:val="315"/>
        </w:trPr>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5C062F" w14:textId="5687FDFA" w:rsidR="3D37B300" w:rsidRDefault="3D37B300" w:rsidP="01A8D770">
            <w:pPr>
              <w:jc w:val="both"/>
              <w:rPr>
                <w:rFonts w:ascii="Calibri" w:eastAsia="Calibri" w:hAnsi="Calibri" w:cs="Calibri"/>
                <w:color w:val="000000" w:themeColor="text1"/>
              </w:rPr>
            </w:pPr>
            <w:r w:rsidRPr="3D37B300">
              <w:rPr>
                <w:rFonts w:ascii="Calibri" w:eastAsia="Calibri" w:hAnsi="Calibri" w:cs="Calibri"/>
                <w:color w:val="000000" w:themeColor="text1"/>
              </w:rPr>
              <w:t xml:space="preserve">Forest of Dean </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77FC3C9" w14:textId="0DA53AC0" w:rsidR="3D37B300" w:rsidRDefault="3D37B300" w:rsidP="01A8D770">
            <w:pPr>
              <w:jc w:val="center"/>
              <w:rPr>
                <w:rFonts w:ascii="Calibri" w:eastAsia="Calibri" w:hAnsi="Calibri" w:cs="Calibri"/>
              </w:rPr>
            </w:pPr>
            <w:r w:rsidRPr="3D37B300">
              <w:rPr>
                <w:rFonts w:ascii="Calibri" w:eastAsia="Calibri" w:hAnsi="Calibri" w:cs="Calibri"/>
              </w:rPr>
              <w:t>26.7%</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03C8C0A" w14:textId="3870494F" w:rsidR="3D37B300" w:rsidRDefault="3D37B300" w:rsidP="01A8D770">
            <w:pPr>
              <w:jc w:val="center"/>
              <w:rPr>
                <w:rFonts w:ascii="Calibri" w:eastAsia="Calibri" w:hAnsi="Calibri" w:cs="Calibri"/>
                <w:highlight w:val="yellow"/>
              </w:rPr>
            </w:pPr>
            <w:r w:rsidRPr="3D37B300">
              <w:rPr>
                <w:rFonts w:ascii="Calibri" w:eastAsia="Calibri" w:hAnsi="Calibri" w:cs="Calibri"/>
                <w:highlight w:val="yellow"/>
              </w:rPr>
              <w:t>28.3%</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08755AC" w14:textId="7A6901CE" w:rsidR="3D37B300" w:rsidRDefault="3D37B300" w:rsidP="01A8D770">
            <w:pPr>
              <w:jc w:val="center"/>
              <w:rPr>
                <w:rFonts w:ascii="Calibri" w:eastAsia="Calibri" w:hAnsi="Calibri" w:cs="Calibri"/>
              </w:rPr>
            </w:pPr>
            <w:r w:rsidRPr="3D37B300">
              <w:rPr>
                <w:rFonts w:ascii="Calibri" w:eastAsia="Calibri" w:hAnsi="Calibri" w:cs="Calibri"/>
              </w:rPr>
              <w:t>+1.5%</w:t>
            </w:r>
          </w:p>
        </w:tc>
      </w:tr>
      <w:tr w:rsidR="3D37B300" w14:paraId="50ACE512" w14:textId="77777777" w:rsidTr="3D37B300">
        <w:trPr>
          <w:trHeight w:val="285"/>
        </w:trPr>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BA3C47" w14:textId="012215A9" w:rsidR="3D37B300" w:rsidRDefault="3D37B300" w:rsidP="01A8D770">
            <w:pPr>
              <w:jc w:val="both"/>
              <w:rPr>
                <w:rFonts w:ascii="Calibri" w:eastAsia="Calibri" w:hAnsi="Calibri" w:cs="Calibri"/>
                <w:color w:val="000000" w:themeColor="text1"/>
              </w:rPr>
            </w:pPr>
            <w:r w:rsidRPr="3D37B300">
              <w:rPr>
                <w:rFonts w:ascii="Calibri" w:eastAsia="Calibri" w:hAnsi="Calibri" w:cs="Calibri"/>
                <w:color w:val="000000" w:themeColor="text1"/>
              </w:rPr>
              <w:t xml:space="preserve">South Somerset </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81D773B" w14:textId="3203D33D" w:rsidR="3D37B300" w:rsidRDefault="3D37B300" w:rsidP="01A8D770">
            <w:pPr>
              <w:jc w:val="center"/>
              <w:rPr>
                <w:rFonts w:ascii="Calibri" w:eastAsia="Calibri" w:hAnsi="Calibri" w:cs="Calibri"/>
              </w:rPr>
            </w:pPr>
            <w:r w:rsidRPr="3D37B300">
              <w:rPr>
                <w:rFonts w:ascii="Calibri" w:eastAsia="Calibri" w:hAnsi="Calibri" w:cs="Calibri"/>
              </w:rPr>
              <w:t>25.1%</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F75CD5C" w14:textId="003C3230" w:rsidR="3D37B300" w:rsidRDefault="3D37B300" w:rsidP="01A8D770">
            <w:pPr>
              <w:jc w:val="center"/>
              <w:rPr>
                <w:rFonts w:ascii="Calibri" w:eastAsia="Calibri" w:hAnsi="Calibri" w:cs="Calibri"/>
                <w:highlight w:val="yellow"/>
              </w:rPr>
            </w:pPr>
            <w:r w:rsidRPr="3D37B300">
              <w:rPr>
                <w:rFonts w:ascii="Calibri" w:eastAsia="Calibri" w:hAnsi="Calibri" w:cs="Calibri"/>
                <w:highlight w:val="yellow"/>
              </w:rPr>
              <w:t>27</w:t>
            </w:r>
            <w:r w:rsidR="48B73D3A" w:rsidRPr="48B73D3A">
              <w:rPr>
                <w:rFonts w:ascii="Calibri" w:eastAsia="Calibri" w:hAnsi="Calibri" w:cs="Calibri"/>
                <w:highlight w:val="yellow"/>
              </w:rPr>
              <w:t>%</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31F59E" w14:textId="378E5CBA" w:rsidR="3D37B300" w:rsidRDefault="3D37B300" w:rsidP="01A8D770">
            <w:pPr>
              <w:jc w:val="center"/>
              <w:rPr>
                <w:rFonts w:ascii="Calibri" w:eastAsia="Calibri" w:hAnsi="Calibri" w:cs="Calibri"/>
              </w:rPr>
            </w:pPr>
            <w:r w:rsidRPr="3D37B300">
              <w:rPr>
                <w:rFonts w:ascii="Calibri" w:eastAsia="Calibri" w:hAnsi="Calibri" w:cs="Calibri"/>
              </w:rPr>
              <w:t>+2.0%</w:t>
            </w:r>
          </w:p>
        </w:tc>
      </w:tr>
    </w:tbl>
    <w:p w14:paraId="5B36C25E" w14:textId="4E92BF38" w:rsidR="214089D6" w:rsidRDefault="214089D6" w:rsidP="01A8D770">
      <w:pPr>
        <w:spacing w:line="257" w:lineRule="auto"/>
        <w:jc w:val="both"/>
        <w:rPr>
          <w:rFonts w:ascii="Calibri" w:eastAsia="Calibri" w:hAnsi="Calibri" w:cs="Calibri"/>
        </w:rPr>
      </w:pPr>
      <w:r w:rsidRPr="3D37B300">
        <w:rPr>
          <w:rFonts w:ascii="Calibri" w:eastAsia="Calibri" w:hAnsi="Calibri" w:cs="Calibri"/>
        </w:rPr>
        <w:t xml:space="preserve"> </w:t>
      </w:r>
    </w:p>
    <w:p w14:paraId="63F8FFF9" w14:textId="17F05F71" w:rsidR="214089D6" w:rsidRDefault="214089D6" w:rsidP="00162435">
      <w:pPr>
        <w:rPr>
          <w:rFonts w:ascii="Calibri" w:eastAsia="Calibri" w:hAnsi="Calibri" w:cs="Calibri"/>
        </w:rPr>
      </w:pPr>
      <w:r w:rsidRPr="3D37B300">
        <w:rPr>
          <w:rFonts w:ascii="Calibri" w:eastAsia="Calibri" w:hAnsi="Calibri" w:cs="Calibri"/>
        </w:rPr>
        <w:t>The table below shows the 10 local authorities in the South West with the lowest levels of child povert</w:t>
      </w:r>
      <w:r w:rsidR="00162435">
        <w:rPr>
          <w:rFonts w:ascii="Calibri" w:eastAsia="Calibri" w:hAnsi="Calibri" w:cs="Calibri"/>
        </w:rPr>
        <w:t>y,</w:t>
      </w:r>
      <w:r w:rsidRPr="3D37B300">
        <w:rPr>
          <w:rFonts w:ascii="Calibri" w:eastAsia="Calibri" w:hAnsi="Calibri" w:cs="Calibri"/>
        </w:rPr>
        <w:t xml:space="preserve"> and how it has changed over tim</w:t>
      </w:r>
      <w:r w:rsidRPr="000B5188">
        <w:t>e, adjusted for housing costs:</w:t>
      </w:r>
      <w:r>
        <w:br/>
      </w:r>
    </w:p>
    <w:tbl>
      <w:tblPr>
        <w:tblStyle w:val="TableGrid"/>
        <w:tblW w:w="0" w:type="auto"/>
        <w:tblLayout w:type="fixed"/>
        <w:tblLook w:val="04A0" w:firstRow="1" w:lastRow="0" w:firstColumn="1" w:lastColumn="0" w:noHBand="0" w:noVBand="1"/>
      </w:tblPr>
      <w:tblGrid>
        <w:gridCol w:w="2280"/>
        <w:gridCol w:w="2280"/>
        <w:gridCol w:w="2280"/>
        <w:gridCol w:w="1905"/>
      </w:tblGrid>
      <w:tr w:rsidR="3D37B300" w14:paraId="733FC836" w14:textId="77777777" w:rsidTr="3D37B300">
        <w:trPr>
          <w:trHeight w:val="960"/>
        </w:trPr>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9860F22" w14:textId="3AD19ECA" w:rsidR="3D37B300" w:rsidRDefault="3D37B300" w:rsidP="01A8D770">
            <w:pPr>
              <w:jc w:val="both"/>
              <w:rPr>
                <w:rFonts w:ascii="Calibri" w:eastAsia="Calibri" w:hAnsi="Calibri" w:cs="Calibri"/>
              </w:rPr>
            </w:pPr>
            <w:r w:rsidRPr="3D37B300">
              <w:rPr>
                <w:rFonts w:ascii="Calibri" w:eastAsia="Calibri" w:hAnsi="Calibri" w:cs="Calibri"/>
                <w:b/>
                <w:bCs/>
              </w:rPr>
              <w:t>Local Authority</w:t>
            </w:r>
            <w:r w:rsidRPr="3D37B300">
              <w:rPr>
                <w:rFonts w:ascii="Calibri" w:eastAsia="Calibri" w:hAnsi="Calibri" w:cs="Calibri"/>
              </w:rPr>
              <w:t xml:space="preserve"> </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4E96DE9" w14:textId="300AF8A6" w:rsidR="3D37B300" w:rsidRDefault="3D37B300" w:rsidP="01A8D770">
            <w:pPr>
              <w:jc w:val="both"/>
              <w:rPr>
                <w:rFonts w:ascii="Calibri" w:eastAsia="Calibri" w:hAnsi="Calibri" w:cs="Calibri"/>
                <w:b/>
                <w:bCs/>
              </w:rPr>
            </w:pPr>
            <w:r w:rsidRPr="3D37B300">
              <w:rPr>
                <w:rFonts w:ascii="Calibri" w:eastAsia="Calibri" w:hAnsi="Calibri" w:cs="Calibri"/>
                <w:b/>
                <w:bCs/>
              </w:rPr>
              <w:t>Percentage of children in poverty 2014/15</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9698D2E" w14:textId="63E2908A" w:rsidR="3D37B300" w:rsidRDefault="3D37B300" w:rsidP="000B5188">
            <w:pPr>
              <w:jc w:val="center"/>
              <w:rPr>
                <w:rFonts w:ascii="Calibri" w:eastAsia="Calibri" w:hAnsi="Calibri" w:cs="Calibri"/>
                <w:b/>
                <w:bCs/>
                <w:highlight w:val="yellow"/>
              </w:rPr>
            </w:pPr>
            <w:r w:rsidRPr="3D37B300">
              <w:rPr>
                <w:rFonts w:ascii="Calibri" w:eastAsia="Calibri" w:hAnsi="Calibri" w:cs="Calibri"/>
                <w:b/>
                <w:bCs/>
                <w:highlight w:val="yellow"/>
              </w:rPr>
              <w:t>Percentage of children in poverty in 2021/22</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6737D89" w14:textId="4167CFB2" w:rsidR="3D37B300" w:rsidRDefault="3D37B300" w:rsidP="01A8D770">
            <w:pPr>
              <w:jc w:val="center"/>
              <w:rPr>
                <w:rFonts w:ascii="Calibri" w:eastAsia="Calibri" w:hAnsi="Calibri" w:cs="Calibri"/>
                <w:b/>
                <w:bCs/>
              </w:rPr>
            </w:pPr>
            <w:r w:rsidRPr="3D37B300">
              <w:rPr>
                <w:rFonts w:ascii="Calibri" w:eastAsia="Calibri" w:hAnsi="Calibri" w:cs="Calibri"/>
                <w:b/>
                <w:bCs/>
              </w:rPr>
              <w:t>Percentage point change over time 2015-2022</w:t>
            </w:r>
          </w:p>
        </w:tc>
      </w:tr>
      <w:tr w:rsidR="3D37B300" w14:paraId="452F245B" w14:textId="77777777" w:rsidTr="3D37B300">
        <w:trPr>
          <w:trHeight w:val="315"/>
        </w:trPr>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1E68A93" w14:textId="6A08D9A9" w:rsidR="3D37B300" w:rsidRDefault="3D37B300">
            <w:r w:rsidRPr="3D37B300">
              <w:rPr>
                <w:rFonts w:ascii="Calibri" w:eastAsia="Calibri" w:hAnsi="Calibri" w:cs="Calibri"/>
              </w:rPr>
              <w:t>Cotswold</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28C5425" w14:textId="584DE52C" w:rsidR="3D37B300" w:rsidRDefault="3D37B300" w:rsidP="01A8D770">
            <w:pPr>
              <w:jc w:val="center"/>
              <w:rPr>
                <w:rFonts w:ascii="Calibri" w:eastAsia="Calibri" w:hAnsi="Calibri" w:cs="Calibri"/>
              </w:rPr>
            </w:pPr>
            <w:r w:rsidRPr="3D37B300">
              <w:rPr>
                <w:rFonts w:ascii="Calibri" w:eastAsia="Calibri" w:hAnsi="Calibri" w:cs="Calibri"/>
              </w:rPr>
              <w:t>20.6%</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8332353" w14:textId="75C8D07B" w:rsidR="3D37B300" w:rsidRDefault="3D37B300" w:rsidP="01A8D770">
            <w:pPr>
              <w:jc w:val="center"/>
              <w:rPr>
                <w:rFonts w:ascii="Calibri" w:eastAsia="Calibri" w:hAnsi="Calibri" w:cs="Calibri"/>
                <w:highlight w:val="yellow"/>
              </w:rPr>
            </w:pPr>
            <w:r w:rsidRPr="3D37B300">
              <w:rPr>
                <w:rFonts w:ascii="Calibri" w:eastAsia="Calibri" w:hAnsi="Calibri" w:cs="Calibri"/>
                <w:highlight w:val="yellow"/>
              </w:rPr>
              <w:t>18.6%</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877CAE7" w14:textId="74FBA771" w:rsidR="3D37B300" w:rsidRDefault="3D37B300" w:rsidP="01A8D770">
            <w:pPr>
              <w:jc w:val="center"/>
              <w:rPr>
                <w:rFonts w:ascii="Calibri" w:eastAsia="Calibri" w:hAnsi="Calibri" w:cs="Calibri"/>
              </w:rPr>
            </w:pPr>
            <w:r w:rsidRPr="3D37B300">
              <w:rPr>
                <w:rFonts w:ascii="Calibri" w:eastAsia="Calibri" w:hAnsi="Calibri" w:cs="Calibri"/>
              </w:rPr>
              <w:t>-2.0%</w:t>
            </w:r>
          </w:p>
        </w:tc>
      </w:tr>
      <w:tr w:rsidR="3D37B300" w14:paraId="731FB68A" w14:textId="77777777" w:rsidTr="3D37B300">
        <w:trPr>
          <w:trHeight w:val="285"/>
        </w:trPr>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DAAF39" w14:textId="6E16284D" w:rsidR="3D37B300" w:rsidRDefault="3D37B300">
            <w:r w:rsidRPr="3D37B300">
              <w:rPr>
                <w:rFonts w:ascii="Calibri" w:eastAsia="Calibri" w:hAnsi="Calibri" w:cs="Calibri"/>
              </w:rPr>
              <w:t>Bath and North East Somerset</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76A9615" w14:textId="48D895B8" w:rsidR="3D37B300" w:rsidRDefault="3D37B300" w:rsidP="01A8D770">
            <w:pPr>
              <w:jc w:val="center"/>
              <w:rPr>
                <w:rFonts w:ascii="Calibri" w:eastAsia="Calibri" w:hAnsi="Calibri" w:cs="Calibri"/>
              </w:rPr>
            </w:pPr>
            <w:r w:rsidRPr="3D37B300">
              <w:rPr>
                <w:rFonts w:ascii="Calibri" w:eastAsia="Calibri" w:hAnsi="Calibri" w:cs="Calibri"/>
              </w:rPr>
              <w:t>21.4%</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AE78DE7" w14:textId="2FC2C34A" w:rsidR="3D37B300" w:rsidRDefault="3D37B300" w:rsidP="01A8D770">
            <w:pPr>
              <w:jc w:val="center"/>
              <w:rPr>
                <w:rFonts w:ascii="Calibri" w:eastAsia="Calibri" w:hAnsi="Calibri" w:cs="Calibri"/>
                <w:highlight w:val="yellow"/>
              </w:rPr>
            </w:pPr>
            <w:r w:rsidRPr="3D37B300">
              <w:rPr>
                <w:rFonts w:ascii="Calibri" w:eastAsia="Calibri" w:hAnsi="Calibri" w:cs="Calibri"/>
                <w:highlight w:val="yellow"/>
              </w:rPr>
              <w:t>19%</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C129AB9" w14:textId="2A4C9011" w:rsidR="3D37B300" w:rsidRDefault="3D37B300" w:rsidP="01A8D770">
            <w:pPr>
              <w:jc w:val="center"/>
              <w:rPr>
                <w:rFonts w:ascii="Calibri" w:eastAsia="Calibri" w:hAnsi="Calibri" w:cs="Calibri"/>
              </w:rPr>
            </w:pPr>
            <w:r w:rsidRPr="3D37B300">
              <w:rPr>
                <w:rFonts w:ascii="Calibri" w:eastAsia="Calibri" w:hAnsi="Calibri" w:cs="Calibri"/>
              </w:rPr>
              <w:t>-2.4%</w:t>
            </w:r>
          </w:p>
        </w:tc>
      </w:tr>
      <w:tr w:rsidR="3D37B300" w14:paraId="2BCB8E3C" w14:textId="77777777" w:rsidTr="3D37B300">
        <w:trPr>
          <w:trHeight w:val="315"/>
        </w:trPr>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2B7B51D" w14:textId="5804CF8E" w:rsidR="3D37B300" w:rsidRDefault="3D37B300">
            <w:r w:rsidRPr="3D37B300">
              <w:rPr>
                <w:rFonts w:ascii="Calibri" w:eastAsia="Calibri" w:hAnsi="Calibri" w:cs="Calibri"/>
              </w:rPr>
              <w:t>South Gloucestershire</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F8576D" w14:textId="5D635F32" w:rsidR="3D37B300" w:rsidRDefault="3D37B300" w:rsidP="01A8D770">
            <w:pPr>
              <w:jc w:val="center"/>
              <w:rPr>
                <w:rFonts w:ascii="Calibri" w:eastAsia="Calibri" w:hAnsi="Calibri" w:cs="Calibri"/>
              </w:rPr>
            </w:pPr>
            <w:r w:rsidRPr="3D37B300">
              <w:rPr>
                <w:rFonts w:ascii="Calibri" w:eastAsia="Calibri" w:hAnsi="Calibri" w:cs="Calibri"/>
              </w:rPr>
              <w:t>21.6%</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6F55610" w14:textId="3A452651" w:rsidR="3D37B300" w:rsidRDefault="3D37B300" w:rsidP="01A8D770">
            <w:pPr>
              <w:jc w:val="center"/>
              <w:rPr>
                <w:rFonts w:ascii="Calibri" w:eastAsia="Calibri" w:hAnsi="Calibri" w:cs="Calibri"/>
                <w:highlight w:val="yellow"/>
              </w:rPr>
            </w:pPr>
            <w:r w:rsidRPr="3D37B300">
              <w:rPr>
                <w:rFonts w:ascii="Calibri" w:eastAsia="Calibri" w:hAnsi="Calibri" w:cs="Calibri"/>
                <w:highlight w:val="yellow"/>
              </w:rPr>
              <w:t>20.8%</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5E89C55" w14:textId="74DDC0C4" w:rsidR="3D37B300" w:rsidRDefault="3D37B300" w:rsidP="01A8D770">
            <w:pPr>
              <w:jc w:val="center"/>
              <w:rPr>
                <w:rFonts w:ascii="Calibri" w:eastAsia="Calibri" w:hAnsi="Calibri" w:cs="Calibri"/>
              </w:rPr>
            </w:pPr>
            <w:r w:rsidRPr="3D37B300">
              <w:rPr>
                <w:rFonts w:ascii="Calibri" w:eastAsia="Calibri" w:hAnsi="Calibri" w:cs="Calibri"/>
              </w:rPr>
              <w:t>-0.8%</w:t>
            </w:r>
          </w:p>
        </w:tc>
      </w:tr>
      <w:tr w:rsidR="3D37B300" w14:paraId="79B3D742" w14:textId="77777777" w:rsidTr="3D37B300">
        <w:trPr>
          <w:trHeight w:val="315"/>
        </w:trPr>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DA45C5" w14:textId="5737A6A1" w:rsidR="3D37B300" w:rsidRDefault="3D37B300">
            <w:r w:rsidRPr="3D37B300">
              <w:rPr>
                <w:rFonts w:ascii="Calibri" w:eastAsia="Calibri" w:hAnsi="Calibri" w:cs="Calibri"/>
              </w:rPr>
              <w:t>Wiltshire</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57020E" w14:textId="0023C638" w:rsidR="3D37B300" w:rsidRDefault="3D37B300" w:rsidP="01A8D770">
            <w:pPr>
              <w:jc w:val="center"/>
              <w:rPr>
                <w:rFonts w:ascii="Calibri" w:eastAsia="Calibri" w:hAnsi="Calibri" w:cs="Calibri"/>
              </w:rPr>
            </w:pPr>
            <w:r w:rsidRPr="3D37B300">
              <w:rPr>
                <w:rFonts w:ascii="Calibri" w:eastAsia="Calibri" w:hAnsi="Calibri" w:cs="Calibri"/>
              </w:rPr>
              <w:t>21.2%</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09E0C2D" w14:textId="1AA123AB" w:rsidR="3D37B300" w:rsidRDefault="3D37B300" w:rsidP="01A8D770">
            <w:pPr>
              <w:jc w:val="center"/>
              <w:rPr>
                <w:rFonts w:ascii="Calibri" w:eastAsia="Calibri" w:hAnsi="Calibri" w:cs="Calibri"/>
                <w:highlight w:val="yellow"/>
              </w:rPr>
            </w:pPr>
            <w:r w:rsidRPr="3D37B300">
              <w:rPr>
                <w:rFonts w:ascii="Calibri" w:eastAsia="Calibri" w:hAnsi="Calibri" w:cs="Calibri"/>
                <w:highlight w:val="yellow"/>
              </w:rPr>
              <w:t>20.9%</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414209" w14:textId="3FD2E734" w:rsidR="3D37B300" w:rsidRDefault="3D37B300" w:rsidP="01A8D770">
            <w:pPr>
              <w:jc w:val="center"/>
              <w:rPr>
                <w:rFonts w:ascii="Calibri" w:eastAsia="Calibri" w:hAnsi="Calibri" w:cs="Calibri"/>
              </w:rPr>
            </w:pPr>
            <w:r w:rsidRPr="3D37B300">
              <w:rPr>
                <w:rFonts w:ascii="Calibri" w:eastAsia="Calibri" w:hAnsi="Calibri" w:cs="Calibri"/>
              </w:rPr>
              <w:t>-0.3%</w:t>
            </w:r>
          </w:p>
        </w:tc>
      </w:tr>
      <w:tr w:rsidR="3D37B300" w14:paraId="5893F816" w14:textId="77777777" w:rsidTr="3D37B300">
        <w:trPr>
          <w:trHeight w:val="315"/>
        </w:trPr>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8F2CAB" w14:textId="11956B97" w:rsidR="3D37B300" w:rsidRDefault="3D37B300">
            <w:r w:rsidRPr="3D37B300">
              <w:rPr>
                <w:rFonts w:ascii="Calibri" w:eastAsia="Calibri" w:hAnsi="Calibri" w:cs="Calibri"/>
              </w:rPr>
              <w:t>Tewkesbury</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8FB44F3" w14:textId="3798D585" w:rsidR="3D37B300" w:rsidRDefault="3D37B300" w:rsidP="01A8D770">
            <w:pPr>
              <w:jc w:val="center"/>
              <w:rPr>
                <w:rFonts w:ascii="Calibri" w:eastAsia="Calibri" w:hAnsi="Calibri" w:cs="Calibri"/>
              </w:rPr>
            </w:pPr>
            <w:r w:rsidRPr="3D37B300">
              <w:rPr>
                <w:rFonts w:ascii="Calibri" w:eastAsia="Calibri" w:hAnsi="Calibri" w:cs="Calibri"/>
              </w:rPr>
              <w:t>22.1%</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B6DE68A" w14:textId="10D01F56" w:rsidR="3D37B300" w:rsidRDefault="3D37B300" w:rsidP="01A8D770">
            <w:pPr>
              <w:jc w:val="center"/>
              <w:rPr>
                <w:rFonts w:ascii="Calibri" w:eastAsia="Calibri" w:hAnsi="Calibri" w:cs="Calibri"/>
                <w:highlight w:val="yellow"/>
              </w:rPr>
            </w:pPr>
            <w:r w:rsidRPr="3D37B300">
              <w:rPr>
                <w:rFonts w:ascii="Calibri" w:eastAsia="Calibri" w:hAnsi="Calibri" w:cs="Calibri"/>
                <w:highlight w:val="yellow"/>
              </w:rPr>
              <w:t>22</w:t>
            </w:r>
            <w:r w:rsidR="6340FD08" w:rsidRPr="6340FD08">
              <w:rPr>
                <w:rFonts w:ascii="Calibri" w:eastAsia="Calibri" w:hAnsi="Calibri" w:cs="Calibri"/>
                <w:highlight w:val="yellow"/>
              </w:rPr>
              <w:t>%</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A51EDE" w14:textId="3AEC3BCB" w:rsidR="3D37B300" w:rsidRDefault="3D37B300" w:rsidP="01A8D770">
            <w:pPr>
              <w:jc w:val="center"/>
              <w:rPr>
                <w:rFonts w:ascii="Calibri" w:eastAsia="Calibri" w:hAnsi="Calibri" w:cs="Calibri"/>
              </w:rPr>
            </w:pPr>
            <w:r w:rsidRPr="3D37B300">
              <w:rPr>
                <w:rFonts w:ascii="Calibri" w:eastAsia="Calibri" w:hAnsi="Calibri" w:cs="Calibri"/>
              </w:rPr>
              <w:t>-0.1%</w:t>
            </w:r>
          </w:p>
        </w:tc>
      </w:tr>
      <w:tr w:rsidR="3D37B300" w14:paraId="022E5F47" w14:textId="77777777" w:rsidTr="3D37B300">
        <w:trPr>
          <w:trHeight w:val="315"/>
        </w:trPr>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7B56009" w14:textId="7981C408" w:rsidR="3D37B300" w:rsidRDefault="3D37B300">
            <w:r w:rsidRPr="3D37B300">
              <w:rPr>
                <w:rFonts w:ascii="Calibri" w:eastAsia="Calibri" w:hAnsi="Calibri" w:cs="Calibri"/>
              </w:rPr>
              <w:t>North Somerset</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CBCCE86" w14:textId="7991F466" w:rsidR="3D37B300" w:rsidRDefault="3D37B300" w:rsidP="01A8D770">
            <w:pPr>
              <w:jc w:val="center"/>
              <w:rPr>
                <w:rFonts w:ascii="Calibri" w:eastAsia="Calibri" w:hAnsi="Calibri" w:cs="Calibri"/>
              </w:rPr>
            </w:pPr>
            <w:r w:rsidRPr="3D37B300">
              <w:rPr>
                <w:rFonts w:ascii="Calibri" w:eastAsia="Calibri" w:hAnsi="Calibri" w:cs="Calibri"/>
              </w:rPr>
              <w:t>22.6%</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B00845" w14:textId="6FAB6141" w:rsidR="3D37B300" w:rsidRDefault="3D37B300" w:rsidP="01A8D770">
            <w:pPr>
              <w:jc w:val="center"/>
              <w:rPr>
                <w:rFonts w:ascii="Calibri" w:eastAsia="Calibri" w:hAnsi="Calibri" w:cs="Calibri"/>
                <w:highlight w:val="yellow"/>
              </w:rPr>
            </w:pPr>
            <w:r w:rsidRPr="3D37B300">
              <w:rPr>
                <w:rFonts w:ascii="Calibri" w:eastAsia="Calibri" w:hAnsi="Calibri" w:cs="Calibri"/>
                <w:highlight w:val="yellow"/>
              </w:rPr>
              <w:t>22.3%</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F197862" w14:textId="4BF1E481" w:rsidR="3D37B300" w:rsidRDefault="3D37B300" w:rsidP="01A8D770">
            <w:pPr>
              <w:jc w:val="center"/>
              <w:rPr>
                <w:rFonts w:ascii="Calibri" w:eastAsia="Calibri" w:hAnsi="Calibri" w:cs="Calibri"/>
              </w:rPr>
            </w:pPr>
            <w:r w:rsidRPr="3D37B300">
              <w:rPr>
                <w:rFonts w:ascii="Calibri" w:eastAsia="Calibri" w:hAnsi="Calibri" w:cs="Calibri"/>
              </w:rPr>
              <w:t>-0.3%</w:t>
            </w:r>
          </w:p>
        </w:tc>
      </w:tr>
      <w:tr w:rsidR="3D37B300" w14:paraId="74746A5D" w14:textId="77777777" w:rsidTr="3D37B300">
        <w:trPr>
          <w:trHeight w:val="315"/>
        </w:trPr>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7555537" w14:textId="7E2F2220" w:rsidR="3D37B300" w:rsidRDefault="3D37B300">
            <w:r w:rsidRPr="3D37B300">
              <w:rPr>
                <w:rFonts w:ascii="Calibri" w:eastAsia="Calibri" w:hAnsi="Calibri" w:cs="Calibri"/>
              </w:rPr>
              <w:t>Stroud</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FB8C019" w14:textId="483DC42F" w:rsidR="3D37B300" w:rsidRDefault="3D37B300" w:rsidP="01A8D770">
            <w:pPr>
              <w:jc w:val="center"/>
              <w:rPr>
                <w:rFonts w:ascii="Calibri" w:eastAsia="Calibri" w:hAnsi="Calibri" w:cs="Calibri"/>
              </w:rPr>
            </w:pPr>
            <w:r w:rsidRPr="3D37B300">
              <w:rPr>
                <w:rFonts w:ascii="Calibri" w:eastAsia="Calibri" w:hAnsi="Calibri" w:cs="Calibri"/>
              </w:rPr>
              <w:t>22.5%</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E588D1" w14:textId="6BDBC724" w:rsidR="3D37B300" w:rsidRDefault="3D37B300" w:rsidP="01A8D770">
            <w:pPr>
              <w:jc w:val="center"/>
              <w:rPr>
                <w:rFonts w:ascii="Calibri" w:eastAsia="Calibri" w:hAnsi="Calibri" w:cs="Calibri"/>
                <w:highlight w:val="yellow"/>
              </w:rPr>
            </w:pPr>
            <w:r w:rsidRPr="3D37B300">
              <w:rPr>
                <w:rFonts w:ascii="Calibri" w:eastAsia="Calibri" w:hAnsi="Calibri" w:cs="Calibri"/>
                <w:highlight w:val="yellow"/>
              </w:rPr>
              <w:t>22.7%</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9BDD5A3" w14:textId="7963D26A" w:rsidR="3D37B300" w:rsidRDefault="3D37B300" w:rsidP="01A8D770">
            <w:pPr>
              <w:jc w:val="center"/>
              <w:rPr>
                <w:rFonts w:ascii="Calibri" w:eastAsia="Calibri" w:hAnsi="Calibri" w:cs="Calibri"/>
              </w:rPr>
            </w:pPr>
            <w:r w:rsidRPr="3D37B300">
              <w:rPr>
                <w:rFonts w:ascii="Calibri" w:eastAsia="Calibri" w:hAnsi="Calibri" w:cs="Calibri"/>
              </w:rPr>
              <w:t>+0.1%</w:t>
            </w:r>
          </w:p>
        </w:tc>
      </w:tr>
      <w:tr w:rsidR="3D37B300" w14:paraId="577C8942" w14:textId="77777777" w:rsidTr="3D37B300">
        <w:trPr>
          <w:trHeight w:val="315"/>
        </w:trPr>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2210CE" w14:textId="2DB458A8" w:rsidR="3D37B300" w:rsidRDefault="3D37B300">
            <w:r w:rsidRPr="3D37B300">
              <w:rPr>
                <w:rFonts w:ascii="Calibri" w:eastAsia="Calibri" w:hAnsi="Calibri" w:cs="Calibri"/>
              </w:rPr>
              <w:t>South Hams</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FBD1796" w14:textId="0015F014" w:rsidR="3D37B300" w:rsidRDefault="3D37B300" w:rsidP="01A8D770">
            <w:pPr>
              <w:jc w:val="center"/>
              <w:rPr>
                <w:rFonts w:ascii="Calibri" w:eastAsia="Calibri" w:hAnsi="Calibri" w:cs="Calibri"/>
              </w:rPr>
            </w:pPr>
            <w:r w:rsidRPr="3D37B300">
              <w:rPr>
                <w:rFonts w:ascii="Calibri" w:eastAsia="Calibri" w:hAnsi="Calibri" w:cs="Calibri"/>
              </w:rPr>
              <w:t>26.0%</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66FB7A7" w14:textId="6E4D52C0" w:rsidR="3D37B300" w:rsidRDefault="3D37B300" w:rsidP="01A8D770">
            <w:pPr>
              <w:jc w:val="center"/>
              <w:rPr>
                <w:rFonts w:ascii="Calibri" w:eastAsia="Calibri" w:hAnsi="Calibri" w:cs="Calibri"/>
                <w:highlight w:val="yellow"/>
              </w:rPr>
            </w:pPr>
            <w:r w:rsidRPr="3D37B300">
              <w:rPr>
                <w:rFonts w:ascii="Calibri" w:eastAsia="Calibri" w:hAnsi="Calibri" w:cs="Calibri"/>
                <w:highlight w:val="yellow"/>
              </w:rPr>
              <w:t>23.9%</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FC5CE6" w14:textId="258A7F86" w:rsidR="3D37B300" w:rsidRDefault="3D37B300" w:rsidP="01A8D770">
            <w:pPr>
              <w:jc w:val="center"/>
              <w:rPr>
                <w:rFonts w:ascii="Calibri" w:eastAsia="Calibri" w:hAnsi="Calibri" w:cs="Calibri"/>
              </w:rPr>
            </w:pPr>
            <w:r w:rsidRPr="3D37B300">
              <w:rPr>
                <w:rFonts w:ascii="Calibri" w:eastAsia="Calibri" w:hAnsi="Calibri" w:cs="Calibri"/>
              </w:rPr>
              <w:t>-2.1%</w:t>
            </w:r>
          </w:p>
        </w:tc>
      </w:tr>
      <w:tr w:rsidR="3D37B300" w14:paraId="23E24702" w14:textId="77777777" w:rsidTr="3D37B300">
        <w:trPr>
          <w:trHeight w:val="315"/>
        </w:trPr>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4482D64" w14:textId="7BD853D1" w:rsidR="3D37B300" w:rsidRDefault="3D37B300">
            <w:r w:rsidRPr="3D37B300">
              <w:rPr>
                <w:rFonts w:ascii="Calibri" w:eastAsia="Calibri" w:hAnsi="Calibri" w:cs="Calibri"/>
              </w:rPr>
              <w:t>Cheltenham</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7D3843" w14:textId="789BD6A2" w:rsidR="3D37B300" w:rsidRDefault="3D37B300" w:rsidP="01A8D770">
            <w:pPr>
              <w:jc w:val="center"/>
              <w:rPr>
                <w:rFonts w:ascii="Calibri" w:eastAsia="Calibri" w:hAnsi="Calibri" w:cs="Calibri"/>
              </w:rPr>
            </w:pPr>
            <w:r w:rsidRPr="3D37B300">
              <w:rPr>
                <w:rFonts w:ascii="Calibri" w:eastAsia="Calibri" w:hAnsi="Calibri" w:cs="Calibri"/>
              </w:rPr>
              <w:t>23.8%</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7F4608" w14:textId="4C103EEA" w:rsidR="3D37B300" w:rsidRDefault="3D37B300" w:rsidP="01A8D770">
            <w:pPr>
              <w:jc w:val="center"/>
              <w:rPr>
                <w:rFonts w:ascii="Calibri" w:eastAsia="Calibri" w:hAnsi="Calibri" w:cs="Calibri"/>
                <w:highlight w:val="yellow"/>
              </w:rPr>
            </w:pPr>
            <w:r w:rsidRPr="3D37B300">
              <w:rPr>
                <w:rFonts w:ascii="Calibri" w:eastAsia="Calibri" w:hAnsi="Calibri" w:cs="Calibri"/>
                <w:highlight w:val="yellow"/>
              </w:rPr>
              <w:t>24.3%</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A77E08" w14:textId="46FF2C65" w:rsidR="3D37B300" w:rsidRDefault="3D37B300" w:rsidP="01A8D770">
            <w:pPr>
              <w:jc w:val="center"/>
              <w:rPr>
                <w:rFonts w:ascii="Calibri" w:eastAsia="Calibri" w:hAnsi="Calibri" w:cs="Calibri"/>
              </w:rPr>
            </w:pPr>
            <w:r w:rsidRPr="3D37B300">
              <w:rPr>
                <w:rFonts w:ascii="Calibri" w:eastAsia="Calibri" w:hAnsi="Calibri" w:cs="Calibri"/>
              </w:rPr>
              <w:t>+0.4%</w:t>
            </w:r>
          </w:p>
        </w:tc>
      </w:tr>
      <w:tr w:rsidR="3D37B300" w14:paraId="76EAEF04" w14:textId="77777777" w:rsidTr="3D37B300">
        <w:trPr>
          <w:trHeight w:val="285"/>
        </w:trPr>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BD2B826" w14:textId="796C4055" w:rsidR="3D37B300" w:rsidRDefault="3D37B300">
            <w:r w:rsidRPr="3D37B300">
              <w:rPr>
                <w:rFonts w:ascii="Calibri" w:eastAsia="Calibri" w:hAnsi="Calibri" w:cs="Calibri"/>
              </w:rPr>
              <w:t>East Devon</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20E900D" w14:textId="27F8974B" w:rsidR="3D37B300" w:rsidRDefault="3D37B300" w:rsidP="01A8D770">
            <w:pPr>
              <w:jc w:val="center"/>
              <w:rPr>
                <w:rFonts w:ascii="Calibri" w:eastAsia="Calibri" w:hAnsi="Calibri" w:cs="Calibri"/>
              </w:rPr>
            </w:pPr>
            <w:r w:rsidRPr="3D37B300">
              <w:rPr>
                <w:rFonts w:ascii="Calibri" w:eastAsia="Calibri" w:hAnsi="Calibri" w:cs="Calibri"/>
              </w:rPr>
              <w:t>25.2%</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62A27B9" w14:textId="426BD29B" w:rsidR="3D37B300" w:rsidRDefault="3D37B300" w:rsidP="01A8D770">
            <w:pPr>
              <w:jc w:val="center"/>
              <w:rPr>
                <w:rFonts w:ascii="Calibri" w:eastAsia="Calibri" w:hAnsi="Calibri" w:cs="Calibri"/>
                <w:highlight w:val="yellow"/>
              </w:rPr>
            </w:pPr>
            <w:r w:rsidRPr="3D37B300">
              <w:rPr>
                <w:rFonts w:ascii="Calibri" w:eastAsia="Calibri" w:hAnsi="Calibri" w:cs="Calibri"/>
                <w:highlight w:val="yellow"/>
              </w:rPr>
              <w:t>24.7%</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59391A8" w14:textId="0BDFC649" w:rsidR="3D37B300" w:rsidRDefault="3D37B300" w:rsidP="01A8D770">
            <w:pPr>
              <w:jc w:val="center"/>
              <w:rPr>
                <w:rFonts w:ascii="Calibri" w:eastAsia="Calibri" w:hAnsi="Calibri" w:cs="Calibri"/>
              </w:rPr>
            </w:pPr>
            <w:r w:rsidRPr="3D37B300">
              <w:rPr>
                <w:rFonts w:ascii="Calibri" w:eastAsia="Calibri" w:hAnsi="Calibri" w:cs="Calibri"/>
              </w:rPr>
              <w:t>-0.6%</w:t>
            </w:r>
          </w:p>
        </w:tc>
      </w:tr>
    </w:tbl>
    <w:p w14:paraId="7F480EF0" w14:textId="77777777" w:rsidR="0005328F" w:rsidRPr="002D1C72" w:rsidRDefault="0005328F" w:rsidP="69607AAC">
      <w:pPr>
        <w:spacing w:after="0" w:line="240" w:lineRule="auto"/>
        <w:jc w:val="both"/>
        <w:textAlignment w:val="baseline"/>
        <w:rPr>
          <w:rFonts w:ascii="Calibri" w:eastAsia="Times New Roman" w:hAnsi="Calibri" w:cs="Calibri"/>
          <w:lang w:eastAsia="en-GB"/>
        </w:rPr>
      </w:pPr>
    </w:p>
    <w:p w14:paraId="0B33E8E7" w14:textId="1CE7F325" w:rsidR="00757203" w:rsidRDefault="0046221F" w:rsidP="31512C63">
      <w:pPr>
        <w:jc w:val="both"/>
        <w:rPr>
          <w:b/>
          <w:bCs/>
        </w:rPr>
      </w:pPr>
      <w:r w:rsidRPr="31512C63">
        <w:rPr>
          <w:b/>
          <w:bCs/>
        </w:rPr>
        <w:t>ENDS</w:t>
      </w:r>
    </w:p>
    <w:p w14:paraId="0420D623" w14:textId="1F54970F" w:rsidR="2ACE83C0" w:rsidRDefault="64E3A17C" w:rsidP="2ACE83C0">
      <w:pPr>
        <w:jc w:val="both"/>
      </w:pPr>
      <w:r>
        <w:t>Notes to editors:</w:t>
      </w:r>
    </w:p>
    <w:p w14:paraId="6024914C" w14:textId="1ECD1614" w:rsidR="00B47F80" w:rsidRDefault="00B47F80" w:rsidP="2ACE83C0">
      <w:pPr>
        <w:jc w:val="both"/>
      </w:pPr>
      <w:r w:rsidRPr="31512C63">
        <w:t>¹</w:t>
      </w:r>
      <w:r w:rsidR="001D48F1">
        <w:t xml:space="preserve"> </w:t>
      </w:r>
      <w:hyperlink r:id="rId14" w:history="1">
        <w:r w:rsidR="001D48F1">
          <w:rPr>
            <w:rStyle w:val="Hyperlink"/>
          </w:rPr>
          <w:t>CPAG_Budget_Submission_March_2023.pdf</w:t>
        </w:r>
      </w:hyperlink>
      <w:r>
        <w:t xml:space="preserve"> </w:t>
      </w:r>
    </w:p>
    <w:p w14:paraId="5F9A6F51" w14:textId="36BAF687" w:rsidR="64E3A17C" w:rsidRPr="00844BBE" w:rsidRDefault="64E3A17C" w:rsidP="2ACE83C0">
      <w:pPr>
        <w:pStyle w:val="ListParagraph"/>
        <w:numPr>
          <w:ilvl w:val="0"/>
          <w:numId w:val="4"/>
        </w:numPr>
        <w:jc w:val="both"/>
        <w:rPr>
          <w:sz w:val="20"/>
          <w:szCs w:val="20"/>
        </w:rPr>
      </w:pPr>
      <w:r w:rsidRPr="00844BBE">
        <w:rPr>
          <w:sz w:val="20"/>
          <w:szCs w:val="20"/>
        </w:rPr>
        <w:t xml:space="preserve">The full report </w:t>
      </w:r>
      <w:r w:rsidRPr="00844BBE">
        <w:rPr>
          <w:b/>
          <w:bCs/>
          <w:sz w:val="20"/>
          <w:szCs w:val="20"/>
        </w:rPr>
        <w:t>‘Local indicators of child poverty after housing costs, 2021/22’</w:t>
      </w:r>
      <w:r w:rsidRPr="00844BBE">
        <w:rPr>
          <w:sz w:val="20"/>
          <w:szCs w:val="20"/>
        </w:rPr>
        <w:t xml:space="preserve"> as well as tables with Constituency and Local Authority data and further information about the coalitions’ key positions are available </w:t>
      </w:r>
      <w:hyperlink r:id="rId15" w:history="1">
        <w:r w:rsidRPr="00844BBE">
          <w:rPr>
            <w:rStyle w:val="Hyperlink"/>
            <w:sz w:val="20"/>
            <w:szCs w:val="20"/>
          </w:rPr>
          <w:t>here</w:t>
        </w:r>
      </w:hyperlink>
      <w:r w:rsidRPr="00844BBE">
        <w:rPr>
          <w:sz w:val="20"/>
          <w:szCs w:val="20"/>
        </w:rPr>
        <w:t>.</w:t>
      </w:r>
      <w:r w:rsidR="00F902F2" w:rsidRPr="00844BBE">
        <w:rPr>
          <w:sz w:val="20"/>
          <w:szCs w:val="20"/>
        </w:rPr>
        <w:tab/>
      </w:r>
      <w:r w:rsidRPr="00844BBE">
        <w:rPr>
          <w:sz w:val="20"/>
          <w:szCs w:val="20"/>
        </w:rPr>
        <w:br/>
      </w:r>
    </w:p>
    <w:p w14:paraId="1C3464AB" w14:textId="4F53AFAF" w:rsidR="64E3A17C" w:rsidRPr="00844BBE" w:rsidRDefault="64E3A17C" w:rsidP="2ACE83C0">
      <w:pPr>
        <w:pStyle w:val="ListParagraph"/>
        <w:numPr>
          <w:ilvl w:val="0"/>
          <w:numId w:val="4"/>
        </w:numPr>
        <w:jc w:val="both"/>
        <w:rPr>
          <w:sz w:val="20"/>
          <w:szCs w:val="20"/>
        </w:rPr>
      </w:pPr>
      <w:r w:rsidRPr="00844BBE">
        <w:rPr>
          <w:sz w:val="20"/>
          <w:szCs w:val="20"/>
        </w:rPr>
        <w:t xml:space="preserve">The End Child Poverty Coalition is made up of 101 organisations including child welfare groups, social justice groups, faith groups, trade unions and others. Together with a group of Youth Ambassadors, members campaign for a UK free of child poverty. Further information on the Coalition can be found </w:t>
      </w:r>
      <w:hyperlink r:id="rId16" w:history="1">
        <w:r w:rsidRPr="00844BBE">
          <w:rPr>
            <w:rStyle w:val="Hyperlink"/>
            <w:sz w:val="20"/>
            <w:szCs w:val="20"/>
          </w:rPr>
          <w:t>here</w:t>
        </w:r>
      </w:hyperlink>
      <w:r w:rsidRPr="00844BBE">
        <w:rPr>
          <w:sz w:val="20"/>
          <w:szCs w:val="20"/>
        </w:rPr>
        <w:t>.</w:t>
      </w:r>
      <w:r w:rsidR="00F902F2" w:rsidRPr="00844BBE">
        <w:rPr>
          <w:sz w:val="20"/>
          <w:szCs w:val="20"/>
        </w:rPr>
        <w:tab/>
      </w:r>
      <w:r w:rsidRPr="00844BBE">
        <w:rPr>
          <w:sz w:val="20"/>
          <w:szCs w:val="20"/>
        </w:rPr>
        <w:br/>
      </w:r>
    </w:p>
    <w:p w14:paraId="358837F9" w14:textId="13BB2BED" w:rsidR="64E3A17C" w:rsidRPr="00844BBE" w:rsidRDefault="64E3A17C" w:rsidP="2ACE83C0">
      <w:pPr>
        <w:pStyle w:val="ListParagraph"/>
        <w:numPr>
          <w:ilvl w:val="0"/>
          <w:numId w:val="4"/>
        </w:numPr>
        <w:jc w:val="both"/>
        <w:rPr>
          <w:sz w:val="20"/>
          <w:szCs w:val="20"/>
        </w:rPr>
      </w:pPr>
      <w:r w:rsidRPr="00844BBE">
        <w:rPr>
          <w:sz w:val="20"/>
          <w:szCs w:val="20"/>
        </w:rPr>
        <w:t xml:space="preserve">The statistics on local child poverty rates </w:t>
      </w:r>
      <w:r w:rsidR="25C26884" w:rsidRPr="30312AA4">
        <w:rPr>
          <w:sz w:val="20"/>
          <w:szCs w:val="20"/>
        </w:rPr>
        <w:t xml:space="preserve">have been calculated </w:t>
      </w:r>
      <w:r w:rsidRPr="00844BBE">
        <w:rPr>
          <w:sz w:val="20"/>
          <w:szCs w:val="20"/>
        </w:rPr>
        <w:t>after housing costs</w:t>
      </w:r>
      <w:r w:rsidR="1683F0CC" w:rsidRPr="5FA9DC34">
        <w:rPr>
          <w:sz w:val="20"/>
          <w:szCs w:val="20"/>
        </w:rPr>
        <w:t>, and</w:t>
      </w:r>
      <w:r w:rsidRPr="00844BBE">
        <w:rPr>
          <w:sz w:val="20"/>
          <w:szCs w:val="20"/>
        </w:rPr>
        <w:t xml:space="preserve"> are calibrated to the Department for Work and Pensions’ (DWP) Households Below Average Income (HBAI) dataset for FYE 2021 and FYE 2022. The DWP’s data has undergone extensive quality assurance prior to publication but, due to sampling issues related to the Covid-19 pandemic, users are encouraged to exercise caution when interpreting this data. We further recommend that users of these Local Child Poverty Statistics focus on longer-term trends to understand how poverty has changed in an area rather than year-on-year changes which are prone to fluctuations.</w:t>
      </w:r>
      <w:r w:rsidR="00F902F2">
        <w:tab/>
      </w:r>
      <w:r>
        <w:br/>
      </w:r>
    </w:p>
    <w:p w14:paraId="76D0D7D4" w14:textId="2EEF72E2" w:rsidR="64E3A17C" w:rsidRPr="00844BBE" w:rsidRDefault="64E3A17C" w:rsidP="2ACE83C0">
      <w:pPr>
        <w:pStyle w:val="ListParagraph"/>
        <w:numPr>
          <w:ilvl w:val="0"/>
          <w:numId w:val="4"/>
        </w:numPr>
        <w:jc w:val="both"/>
        <w:rPr>
          <w:sz w:val="20"/>
          <w:szCs w:val="20"/>
        </w:rPr>
      </w:pPr>
      <w:r w:rsidRPr="00844BBE">
        <w:rPr>
          <w:sz w:val="20"/>
          <w:szCs w:val="20"/>
        </w:rPr>
        <w:t xml:space="preserve">More information about the DWP’s Households Below Average Income dataset is available </w:t>
      </w:r>
      <w:hyperlink r:id="rId17" w:history="1">
        <w:r w:rsidRPr="00844BBE">
          <w:rPr>
            <w:rStyle w:val="Hyperlink"/>
            <w:sz w:val="20"/>
            <w:szCs w:val="20"/>
          </w:rPr>
          <w:t>here</w:t>
        </w:r>
      </w:hyperlink>
      <w:r w:rsidRPr="00844BBE">
        <w:rPr>
          <w:sz w:val="20"/>
          <w:szCs w:val="20"/>
        </w:rPr>
        <w:t>.</w:t>
      </w:r>
    </w:p>
    <w:p w14:paraId="260DADA1" w14:textId="71948346" w:rsidR="2ACE83C0" w:rsidRDefault="2ACE83C0" w:rsidP="2ACE83C0">
      <w:pPr>
        <w:jc w:val="both"/>
      </w:pPr>
    </w:p>
    <w:p w14:paraId="1962E2BA" w14:textId="77777777" w:rsidR="0046221F" w:rsidRDefault="0046221F" w:rsidP="0046221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Media contact:  </w:t>
      </w:r>
      <w:r>
        <w:rPr>
          <w:rStyle w:val="eop"/>
          <w:rFonts w:ascii="Calibri" w:hAnsi="Calibri" w:cs="Calibri"/>
          <w:sz w:val="22"/>
          <w:szCs w:val="22"/>
        </w:rPr>
        <w:t> </w:t>
      </w:r>
    </w:p>
    <w:p w14:paraId="7DEB0947" w14:textId="77777777" w:rsidR="005B34F6" w:rsidRPr="00CD7B5C" w:rsidRDefault="0046221F" w:rsidP="0046221F">
      <w:pPr>
        <w:pStyle w:val="paragraph"/>
        <w:spacing w:before="0" w:beforeAutospacing="0" w:after="0" w:afterAutospacing="0"/>
        <w:textAlignment w:val="baseline"/>
        <w:rPr>
          <w:rStyle w:val="normaltextrun"/>
          <w:rFonts w:ascii="Calibri" w:hAnsi="Calibri" w:cs="Calibri"/>
          <w:b/>
          <w:bCs/>
          <w:sz w:val="22"/>
          <w:szCs w:val="22"/>
        </w:rPr>
      </w:pPr>
      <w:r w:rsidRPr="00CD7B5C">
        <w:rPr>
          <w:rStyle w:val="normaltextrun"/>
          <w:rFonts w:ascii="Calibri" w:hAnsi="Calibri" w:cs="Calibri"/>
          <w:b/>
          <w:bCs/>
          <w:sz w:val="22"/>
          <w:szCs w:val="22"/>
        </w:rPr>
        <w:t>Huw Beale, Senior Media Officer, Action for Children</w:t>
      </w:r>
      <w:r w:rsidR="005B34F6" w:rsidRPr="00CD7B5C">
        <w:rPr>
          <w:rStyle w:val="normaltextrun"/>
          <w:rFonts w:ascii="Calibri" w:hAnsi="Calibri" w:cs="Calibri"/>
          <w:b/>
          <w:bCs/>
          <w:sz w:val="22"/>
          <w:szCs w:val="22"/>
        </w:rPr>
        <w:t>:</w:t>
      </w:r>
    </w:p>
    <w:p w14:paraId="01A0B7C4" w14:textId="4472A9DB" w:rsidR="0046221F" w:rsidRPr="0046221F" w:rsidRDefault="0046221F" w:rsidP="0046221F">
      <w:pPr>
        <w:pStyle w:val="paragraph"/>
        <w:spacing w:before="0" w:beforeAutospacing="0" w:after="0" w:afterAutospacing="0"/>
        <w:textAlignment w:val="baseline"/>
        <w:rPr>
          <w:rFonts w:ascii="Segoe UI" w:hAnsi="Segoe UI" w:cs="Segoe UI"/>
          <w:sz w:val="18"/>
          <w:szCs w:val="18"/>
        </w:rPr>
      </w:pPr>
      <w:r w:rsidRPr="00CD7B5C">
        <w:rPr>
          <w:rStyle w:val="normaltextrun"/>
          <w:rFonts w:ascii="Calibri" w:hAnsi="Calibri" w:cs="Calibri"/>
          <w:b/>
          <w:bCs/>
          <w:sz w:val="22"/>
          <w:szCs w:val="22"/>
        </w:rPr>
        <w:t xml:space="preserve"> – 07718 114 038 / </w:t>
      </w:r>
      <w:hyperlink r:id="rId18" w:history="1">
        <w:r w:rsidR="005B34F6" w:rsidRPr="00CD7B5C">
          <w:rPr>
            <w:rStyle w:val="Hyperlink"/>
            <w:rFonts w:ascii="Calibri" w:hAnsi="Calibri" w:cs="Calibri"/>
            <w:b/>
            <w:bCs/>
            <w:sz w:val="22"/>
            <w:szCs w:val="22"/>
          </w:rPr>
          <w:t>huwbeale@actionforchildren.org.uk</w:t>
        </w:r>
      </w:hyperlink>
      <w:r w:rsidR="005B34F6" w:rsidRPr="00CD7B5C">
        <w:rPr>
          <w:rStyle w:val="normaltextrun"/>
          <w:rFonts w:ascii="Calibri" w:hAnsi="Calibri" w:cs="Calibri"/>
          <w:b/>
          <w:bCs/>
          <w:sz w:val="22"/>
          <w:szCs w:val="22"/>
        </w:rPr>
        <w:t xml:space="preserve"> </w:t>
      </w:r>
      <w:r w:rsidRPr="00CD7B5C">
        <w:rPr>
          <w:rStyle w:val="normaltextrun"/>
          <w:rFonts w:ascii="Calibri" w:hAnsi="Calibri" w:cs="Calibri"/>
          <w:b/>
          <w:bCs/>
          <w:sz w:val="22"/>
          <w:szCs w:val="22"/>
        </w:rPr>
        <w:t xml:space="preserve">   </w:t>
      </w:r>
      <w:r w:rsidRPr="00CD7B5C">
        <w:rPr>
          <w:rStyle w:val="normaltextrun"/>
          <w:rFonts w:ascii="Calibri" w:hAnsi="Calibri" w:cs="Calibri"/>
          <w:b/>
          <w:bCs/>
          <w:sz w:val="22"/>
          <w:szCs w:val="22"/>
          <w:lang w:val="en-US"/>
        </w:rPr>
        <w:t> </w:t>
      </w:r>
      <w:r w:rsidRPr="00CD7B5C">
        <w:rPr>
          <w:rStyle w:val="eop"/>
          <w:rFonts w:ascii="Calibri" w:hAnsi="Calibri" w:cs="Calibri"/>
          <w:b/>
          <w:bCs/>
          <w:sz w:val="22"/>
          <w:szCs w:val="22"/>
        </w:rPr>
        <w:t> </w:t>
      </w:r>
    </w:p>
    <w:p w14:paraId="0DB6848A" w14:textId="6A76FB84" w:rsidR="0046221F" w:rsidRPr="0046221F" w:rsidRDefault="0046221F" w:rsidP="0046221F">
      <w:pPr>
        <w:pStyle w:val="paragraph"/>
        <w:spacing w:before="0" w:beforeAutospacing="0" w:after="0" w:afterAutospacing="0"/>
        <w:jc w:val="both"/>
        <w:textAlignment w:val="baseline"/>
        <w:rPr>
          <w:rFonts w:ascii="Segoe UI" w:hAnsi="Segoe UI" w:cs="Segoe UI"/>
          <w:sz w:val="18"/>
          <w:szCs w:val="18"/>
        </w:rPr>
      </w:pPr>
      <w:r w:rsidRPr="0046221F">
        <w:rPr>
          <w:rStyle w:val="normaltextrun"/>
          <w:rFonts w:ascii="Calibri" w:hAnsi="Calibri" w:cs="Calibri"/>
          <w:sz w:val="22"/>
          <w:szCs w:val="22"/>
        </w:rPr>
        <w:t xml:space="preserve">Out of hours – 07802 806 679 / </w:t>
      </w:r>
      <w:hyperlink r:id="rId19" w:history="1">
        <w:r w:rsidR="005B34F6" w:rsidRPr="00C14A11">
          <w:rPr>
            <w:rStyle w:val="Hyperlink"/>
            <w:rFonts w:ascii="Calibri" w:hAnsi="Calibri" w:cs="Calibri"/>
            <w:sz w:val="22"/>
            <w:szCs w:val="22"/>
          </w:rPr>
          <w:t>mediateam@actionforchildren.org.uk</w:t>
        </w:r>
      </w:hyperlink>
      <w:r w:rsidR="005B34F6">
        <w:rPr>
          <w:rStyle w:val="normaltextrun"/>
          <w:rFonts w:ascii="Calibri" w:hAnsi="Calibri" w:cs="Calibri"/>
          <w:sz w:val="22"/>
          <w:szCs w:val="22"/>
        </w:rPr>
        <w:t xml:space="preserve"> </w:t>
      </w:r>
      <w:r w:rsidRPr="0046221F">
        <w:rPr>
          <w:rStyle w:val="normaltextrun"/>
          <w:rFonts w:ascii="Calibri" w:hAnsi="Calibri" w:cs="Calibri"/>
          <w:sz w:val="22"/>
          <w:szCs w:val="22"/>
        </w:rPr>
        <w:t> </w:t>
      </w:r>
      <w:r w:rsidRPr="0046221F">
        <w:rPr>
          <w:rStyle w:val="eop"/>
          <w:rFonts w:ascii="Calibri" w:hAnsi="Calibri" w:cs="Calibri"/>
          <w:sz w:val="22"/>
          <w:szCs w:val="22"/>
        </w:rPr>
        <w:t> </w:t>
      </w:r>
    </w:p>
    <w:p w14:paraId="2466FEFF" w14:textId="77777777" w:rsidR="00CB4A5C" w:rsidRDefault="00CB4A5C" w:rsidP="00CB4A5C">
      <w:pPr>
        <w:jc w:val="both"/>
      </w:pPr>
    </w:p>
    <w:p w14:paraId="563D1993" w14:textId="005A25A9" w:rsidR="00173B3B" w:rsidRPr="00632B1A" w:rsidRDefault="00173B3B" w:rsidP="00173B3B">
      <w:pPr>
        <w:pStyle w:val="paragraph"/>
        <w:spacing w:before="0" w:beforeAutospacing="0" w:after="0" w:afterAutospacing="0"/>
        <w:textAlignment w:val="baseline"/>
        <w:rPr>
          <w:rFonts w:asciiTheme="minorHAnsi" w:hAnsiTheme="minorHAnsi" w:cstheme="minorHAnsi"/>
          <w:b/>
          <w:bCs/>
          <w:sz w:val="21"/>
          <w:szCs w:val="21"/>
        </w:rPr>
      </w:pPr>
      <w:r>
        <w:rPr>
          <w:rStyle w:val="normaltextrun"/>
          <w:rFonts w:asciiTheme="minorHAnsi" w:hAnsiTheme="minorHAnsi" w:cstheme="minorHAnsi"/>
          <w:b/>
          <w:bCs/>
          <w:sz w:val="21"/>
          <w:szCs w:val="21"/>
        </w:rPr>
        <w:t>About Action for Children </w:t>
      </w:r>
      <w:r>
        <w:rPr>
          <w:rFonts w:asciiTheme="minorHAnsi" w:hAnsiTheme="minorHAnsi" w:cstheme="minorHAnsi"/>
          <w:sz w:val="21"/>
          <w:szCs w:val="21"/>
        </w:rPr>
        <w:br/>
      </w:r>
      <w:r>
        <w:rPr>
          <w:rStyle w:val="normaltextrun"/>
          <w:rFonts w:asciiTheme="minorHAnsi" w:hAnsiTheme="minorHAnsi" w:cstheme="minorHAnsi"/>
          <w:sz w:val="21"/>
          <w:szCs w:val="21"/>
        </w:rPr>
        <w:t xml:space="preserve">Action for Children protects and supports vulnerable children and young people by providing practical and emotional care and support, ensuring their voices are heard and campaigning to bring lasting improvements to their lives. With 447 services across the UK, in schools and online, in 2021/22 we helped 671,275 children, young people and families. </w:t>
      </w:r>
      <w:hyperlink r:id="rId20" w:tgtFrame="_blank" w:history="1">
        <w:r>
          <w:rPr>
            <w:rStyle w:val="normaltextrun"/>
            <w:rFonts w:asciiTheme="minorHAnsi" w:hAnsiTheme="minorHAnsi" w:cstheme="minorHAnsi"/>
            <w:color w:val="0563C1"/>
            <w:sz w:val="21"/>
            <w:szCs w:val="21"/>
            <w:u w:val="single"/>
          </w:rPr>
          <w:t>actionforchildren.org.uk</w:t>
        </w:r>
      </w:hyperlink>
      <w:r>
        <w:rPr>
          <w:rStyle w:val="eop"/>
          <w:rFonts w:asciiTheme="minorHAnsi" w:hAnsiTheme="minorHAnsi" w:cstheme="minorHAnsi"/>
          <w:color w:val="0563C1"/>
          <w:sz w:val="21"/>
          <w:szCs w:val="21"/>
        </w:rPr>
        <w:t> </w:t>
      </w:r>
    </w:p>
    <w:p w14:paraId="010AF559" w14:textId="77777777" w:rsidR="00173B3B" w:rsidRDefault="00173B3B" w:rsidP="00173B3B">
      <w:pPr>
        <w:pStyle w:val="paragraph"/>
        <w:spacing w:before="0" w:beforeAutospacing="0" w:after="0" w:afterAutospacing="0"/>
        <w:textAlignment w:val="baseline"/>
        <w:rPr>
          <w:rFonts w:asciiTheme="minorHAnsi" w:hAnsiTheme="minorHAnsi" w:cstheme="minorHAnsi"/>
          <w:sz w:val="21"/>
          <w:szCs w:val="21"/>
        </w:rPr>
      </w:pPr>
      <w:r>
        <w:rPr>
          <w:rStyle w:val="eop"/>
          <w:rFonts w:asciiTheme="minorHAnsi" w:hAnsiTheme="minorHAnsi" w:cstheme="minorHAnsi"/>
          <w:color w:val="0563C1"/>
          <w:sz w:val="21"/>
          <w:szCs w:val="21"/>
        </w:rPr>
        <w:t> </w:t>
      </w:r>
    </w:p>
    <w:p w14:paraId="0A111920" w14:textId="77777777" w:rsidR="00CB4A5C" w:rsidRDefault="00CB4A5C" w:rsidP="00865B4D">
      <w:pPr>
        <w:jc w:val="center"/>
      </w:pPr>
    </w:p>
    <w:sectPr w:rsidR="00CB4A5C" w:rsidSect="009E57E1">
      <w:headerReference w:type="default" r:id="rId21"/>
      <w:footerReference w:type="default" r:id="rId22"/>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E4D8D" w14:textId="77777777" w:rsidR="00B84BF5" w:rsidRDefault="00B84BF5" w:rsidP="00924370">
      <w:pPr>
        <w:spacing w:after="0" w:line="240" w:lineRule="auto"/>
      </w:pPr>
      <w:r>
        <w:separator/>
      </w:r>
    </w:p>
  </w:endnote>
  <w:endnote w:type="continuationSeparator" w:id="0">
    <w:p w14:paraId="533EABF7" w14:textId="77777777" w:rsidR="00B84BF5" w:rsidRDefault="00B84BF5" w:rsidP="00924370">
      <w:pPr>
        <w:spacing w:after="0" w:line="240" w:lineRule="auto"/>
      </w:pPr>
      <w:r>
        <w:continuationSeparator/>
      </w:r>
    </w:p>
  </w:endnote>
  <w:endnote w:type="continuationNotice" w:id="1">
    <w:p w14:paraId="1C2D346D" w14:textId="77777777" w:rsidR="00B84BF5" w:rsidRDefault="00B84B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58F1" w14:textId="39B786BF" w:rsidR="002179F9" w:rsidRDefault="00217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777AB" w14:textId="77777777" w:rsidR="00B84BF5" w:rsidRDefault="00B84BF5" w:rsidP="00924370">
      <w:pPr>
        <w:spacing w:after="0" w:line="240" w:lineRule="auto"/>
      </w:pPr>
      <w:r>
        <w:separator/>
      </w:r>
    </w:p>
  </w:footnote>
  <w:footnote w:type="continuationSeparator" w:id="0">
    <w:p w14:paraId="33C2D6EB" w14:textId="77777777" w:rsidR="00B84BF5" w:rsidRDefault="00B84BF5" w:rsidP="00924370">
      <w:pPr>
        <w:spacing w:after="0" w:line="240" w:lineRule="auto"/>
      </w:pPr>
      <w:r>
        <w:continuationSeparator/>
      </w:r>
    </w:p>
  </w:footnote>
  <w:footnote w:type="continuationNotice" w:id="1">
    <w:p w14:paraId="453F8E52" w14:textId="77777777" w:rsidR="00B84BF5" w:rsidRDefault="00B84B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F178" w14:textId="1EC0E401" w:rsidR="002179F9" w:rsidRDefault="00217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0590"/>
    <w:multiLevelType w:val="hybridMultilevel"/>
    <w:tmpl w:val="FFFFFFFF"/>
    <w:lvl w:ilvl="0" w:tplc="F7367CD4">
      <w:start w:val="1"/>
      <w:numFmt w:val="bullet"/>
      <w:lvlText w:val=""/>
      <w:lvlJc w:val="left"/>
      <w:pPr>
        <w:ind w:left="720" w:hanging="360"/>
      </w:pPr>
      <w:rPr>
        <w:rFonts w:ascii="Symbol" w:hAnsi="Symbol" w:hint="default"/>
      </w:rPr>
    </w:lvl>
    <w:lvl w:ilvl="1" w:tplc="59DA5D64">
      <w:start w:val="1"/>
      <w:numFmt w:val="bullet"/>
      <w:lvlText w:val="o"/>
      <w:lvlJc w:val="left"/>
      <w:pPr>
        <w:ind w:left="1440" w:hanging="360"/>
      </w:pPr>
      <w:rPr>
        <w:rFonts w:ascii="Courier New" w:hAnsi="Courier New" w:hint="default"/>
      </w:rPr>
    </w:lvl>
    <w:lvl w:ilvl="2" w:tplc="1D6ACF14">
      <w:start w:val="1"/>
      <w:numFmt w:val="bullet"/>
      <w:lvlText w:val=""/>
      <w:lvlJc w:val="left"/>
      <w:pPr>
        <w:ind w:left="2160" w:hanging="360"/>
      </w:pPr>
      <w:rPr>
        <w:rFonts w:ascii="Wingdings" w:hAnsi="Wingdings" w:hint="default"/>
      </w:rPr>
    </w:lvl>
    <w:lvl w:ilvl="3" w:tplc="C90C7C14">
      <w:start w:val="1"/>
      <w:numFmt w:val="bullet"/>
      <w:lvlText w:val=""/>
      <w:lvlJc w:val="left"/>
      <w:pPr>
        <w:ind w:left="2880" w:hanging="360"/>
      </w:pPr>
      <w:rPr>
        <w:rFonts w:ascii="Symbol" w:hAnsi="Symbol" w:hint="default"/>
      </w:rPr>
    </w:lvl>
    <w:lvl w:ilvl="4" w:tplc="A4E46D22">
      <w:start w:val="1"/>
      <w:numFmt w:val="bullet"/>
      <w:lvlText w:val="o"/>
      <w:lvlJc w:val="left"/>
      <w:pPr>
        <w:ind w:left="3600" w:hanging="360"/>
      </w:pPr>
      <w:rPr>
        <w:rFonts w:ascii="Courier New" w:hAnsi="Courier New" w:hint="default"/>
      </w:rPr>
    </w:lvl>
    <w:lvl w:ilvl="5" w:tplc="1D7EF5E4">
      <w:start w:val="1"/>
      <w:numFmt w:val="bullet"/>
      <w:lvlText w:val=""/>
      <w:lvlJc w:val="left"/>
      <w:pPr>
        <w:ind w:left="4320" w:hanging="360"/>
      </w:pPr>
      <w:rPr>
        <w:rFonts w:ascii="Wingdings" w:hAnsi="Wingdings" w:hint="default"/>
      </w:rPr>
    </w:lvl>
    <w:lvl w:ilvl="6" w:tplc="ADEE193C">
      <w:start w:val="1"/>
      <w:numFmt w:val="bullet"/>
      <w:lvlText w:val=""/>
      <w:lvlJc w:val="left"/>
      <w:pPr>
        <w:ind w:left="5040" w:hanging="360"/>
      </w:pPr>
      <w:rPr>
        <w:rFonts w:ascii="Symbol" w:hAnsi="Symbol" w:hint="default"/>
      </w:rPr>
    </w:lvl>
    <w:lvl w:ilvl="7" w:tplc="80C8009E">
      <w:start w:val="1"/>
      <w:numFmt w:val="bullet"/>
      <w:lvlText w:val="o"/>
      <w:lvlJc w:val="left"/>
      <w:pPr>
        <w:ind w:left="5760" w:hanging="360"/>
      </w:pPr>
      <w:rPr>
        <w:rFonts w:ascii="Courier New" w:hAnsi="Courier New" w:hint="default"/>
      </w:rPr>
    </w:lvl>
    <w:lvl w:ilvl="8" w:tplc="11AC5740">
      <w:start w:val="1"/>
      <w:numFmt w:val="bullet"/>
      <w:lvlText w:val=""/>
      <w:lvlJc w:val="left"/>
      <w:pPr>
        <w:ind w:left="6480" w:hanging="360"/>
      </w:pPr>
      <w:rPr>
        <w:rFonts w:ascii="Wingdings" w:hAnsi="Wingdings" w:hint="default"/>
      </w:rPr>
    </w:lvl>
  </w:abstractNum>
  <w:abstractNum w:abstractNumId="1" w15:restartNumberingAfterBreak="0">
    <w:nsid w:val="5DEA5E97"/>
    <w:multiLevelType w:val="hybridMultilevel"/>
    <w:tmpl w:val="A38808E6"/>
    <w:lvl w:ilvl="0" w:tplc="CC5CA2D8">
      <w:start w:val="1"/>
      <w:numFmt w:val="bullet"/>
      <w:lvlText w:val=""/>
      <w:lvlJc w:val="left"/>
      <w:pPr>
        <w:ind w:left="720" w:hanging="360"/>
      </w:pPr>
      <w:rPr>
        <w:rFonts w:ascii="Symbol" w:hAnsi="Symbol" w:hint="default"/>
      </w:rPr>
    </w:lvl>
    <w:lvl w:ilvl="1" w:tplc="DE9A3CF8">
      <w:start w:val="1"/>
      <w:numFmt w:val="bullet"/>
      <w:lvlText w:val="o"/>
      <w:lvlJc w:val="left"/>
      <w:pPr>
        <w:ind w:left="1440" w:hanging="360"/>
      </w:pPr>
      <w:rPr>
        <w:rFonts w:ascii="Courier New" w:hAnsi="Courier New" w:hint="default"/>
      </w:rPr>
    </w:lvl>
    <w:lvl w:ilvl="2" w:tplc="81506A34">
      <w:start w:val="1"/>
      <w:numFmt w:val="bullet"/>
      <w:lvlText w:val=""/>
      <w:lvlJc w:val="left"/>
      <w:pPr>
        <w:ind w:left="2160" w:hanging="360"/>
      </w:pPr>
      <w:rPr>
        <w:rFonts w:ascii="Wingdings" w:hAnsi="Wingdings" w:hint="default"/>
      </w:rPr>
    </w:lvl>
    <w:lvl w:ilvl="3" w:tplc="EBF6D4B2">
      <w:start w:val="1"/>
      <w:numFmt w:val="bullet"/>
      <w:lvlText w:val=""/>
      <w:lvlJc w:val="left"/>
      <w:pPr>
        <w:ind w:left="2880" w:hanging="360"/>
      </w:pPr>
      <w:rPr>
        <w:rFonts w:ascii="Symbol" w:hAnsi="Symbol" w:hint="default"/>
      </w:rPr>
    </w:lvl>
    <w:lvl w:ilvl="4" w:tplc="414C5E00">
      <w:start w:val="1"/>
      <w:numFmt w:val="bullet"/>
      <w:lvlText w:val="o"/>
      <w:lvlJc w:val="left"/>
      <w:pPr>
        <w:ind w:left="3600" w:hanging="360"/>
      </w:pPr>
      <w:rPr>
        <w:rFonts w:ascii="Courier New" w:hAnsi="Courier New" w:hint="default"/>
      </w:rPr>
    </w:lvl>
    <w:lvl w:ilvl="5" w:tplc="A0C88192">
      <w:start w:val="1"/>
      <w:numFmt w:val="bullet"/>
      <w:lvlText w:val=""/>
      <w:lvlJc w:val="left"/>
      <w:pPr>
        <w:ind w:left="4320" w:hanging="360"/>
      </w:pPr>
      <w:rPr>
        <w:rFonts w:ascii="Wingdings" w:hAnsi="Wingdings" w:hint="default"/>
      </w:rPr>
    </w:lvl>
    <w:lvl w:ilvl="6" w:tplc="4078902A">
      <w:start w:val="1"/>
      <w:numFmt w:val="bullet"/>
      <w:lvlText w:val=""/>
      <w:lvlJc w:val="left"/>
      <w:pPr>
        <w:ind w:left="5040" w:hanging="360"/>
      </w:pPr>
      <w:rPr>
        <w:rFonts w:ascii="Symbol" w:hAnsi="Symbol" w:hint="default"/>
      </w:rPr>
    </w:lvl>
    <w:lvl w:ilvl="7" w:tplc="40D6C8EC">
      <w:start w:val="1"/>
      <w:numFmt w:val="bullet"/>
      <w:lvlText w:val="o"/>
      <w:lvlJc w:val="left"/>
      <w:pPr>
        <w:ind w:left="5760" w:hanging="360"/>
      </w:pPr>
      <w:rPr>
        <w:rFonts w:ascii="Courier New" w:hAnsi="Courier New" w:hint="default"/>
      </w:rPr>
    </w:lvl>
    <w:lvl w:ilvl="8" w:tplc="95B830E6">
      <w:start w:val="1"/>
      <w:numFmt w:val="bullet"/>
      <w:lvlText w:val=""/>
      <w:lvlJc w:val="left"/>
      <w:pPr>
        <w:ind w:left="6480" w:hanging="360"/>
      </w:pPr>
      <w:rPr>
        <w:rFonts w:ascii="Wingdings" w:hAnsi="Wingdings" w:hint="default"/>
      </w:rPr>
    </w:lvl>
  </w:abstractNum>
  <w:abstractNum w:abstractNumId="2" w15:restartNumberingAfterBreak="0">
    <w:nsid w:val="75396B4C"/>
    <w:multiLevelType w:val="hybridMultilevel"/>
    <w:tmpl w:val="005A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FD62E3"/>
    <w:multiLevelType w:val="multilevel"/>
    <w:tmpl w:val="D938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4007224">
    <w:abstractNumId w:val="1"/>
  </w:num>
  <w:num w:numId="2" w16cid:durableId="2006738744">
    <w:abstractNumId w:val="3"/>
  </w:num>
  <w:num w:numId="3" w16cid:durableId="1320888308">
    <w:abstractNumId w:val="2"/>
  </w:num>
  <w:num w:numId="4" w16cid:durableId="20572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4F"/>
    <w:rsid w:val="00000155"/>
    <w:rsid w:val="00002676"/>
    <w:rsid w:val="00003C8F"/>
    <w:rsid w:val="000051FA"/>
    <w:rsid w:val="000165C4"/>
    <w:rsid w:val="0002072A"/>
    <w:rsid w:val="000309FC"/>
    <w:rsid w:val="000319B2"/>
    <w:rsid w:val="000322C1"/>
    <w:rsid w:val="00040940"/>
    <w:rsid w:val="00040BC5"/>
    <w:rsid w:val="00042B91"/>
    <w:rsid w:val="00043617"/>
    <w:rsid w:val="0004768F"/>
    <w:rsid w:val="0005328F"/>
    <w:rsid w:val="00055021"/>
    <w:rsid w:val="000552B7"/>
    <w:rsid w:val="00056142"/>
    <w:rsid w:val="00056E3C"/>
    <w:rsid w:val="00064E84"/>
    <w:rsid w:val="000650B9"/>
    <w:rsid w:val="000804FF"/>
    <w:rsid w:val="00081FE7"/>
    <w:rsid w:val="000826C6"/>
    <w:rsid w:val="000833CE"/>
    <w:rsid w:val="0008381A"/>
    <w:rsid w:val="00086B43"/>
    <w:rsid w:val="00091BB6"/>
    <w:rsid w:val="00092971"/>
    <w:rsid w:val="00093015"/>
    <w:rsid w:val="000A23BD"/>
    <w:rsid w:val="000A25B9"/>
    <w:rsid w:val="000A6245"/>
    <w:rsid w:val="000A7DE3"/>
    <w:rsid w:val="000B5188"/>
    <w:rsid w:val="000D394F"/>
    <w:rsid w:val="000D5F90"/>
    <w:rsid w:val="000D6792"/>
    <w:rsid w:val="000E039F"/>
    <w:rsid w:val="000F086B"/>
    <w:rsid w:val="000F2B0E"/>
    <w:rsid w:val="00100F70"/>
    <w:rsid w:val="0010337B"/>
    <w:rsid w:val="001036E0"/>
    <w:rsid w:val="00104B19"/>
    <w:rsid w:val="00105156"/>
    <w:rsid w:val="00107591"/>
    <w:rsid w:val="00113B20"/>
    <w:rsid w:val="00113D5B"/>
    <w:rsid w:val="00116A46"/>
    <w:rsid w:val="0012394A"/>
    <w:rsid w:val="0013242C"/>
    <w:rsid w:val="00136983"/>
    <w:rsid w:val="001409BB"/>
    <w:rsid w:val="00141AB4"/>
    <w:rsid w:val="00144817"/>
    <w:rsid w:val="00147AB5"/>
    <w:rsid w:val="00151115"/>
    <w:rsid w:val="00162435"/>
    <w:rsid w:val="00162C22"/>
    <w:rsid w:val="0016304E"/>
    <w:rsid w:val="001642E3"/>
    <w:rsid w:val="00170C8C"/>
    <w:rsid w:val="00171E1C"/>
    <w:rsid w:val="00173B3B"/>
    <w:rsid w:val="00174C2B"/>
    <w:rsid w:val="0017531C"/>
    <w:rsid w:val="001811D4"/>
    <w:rsid w:val="00183B7A"/>
    <w:rsid w:val="001858CF"/>
    <w:rsid w:val="0018608D"/>
    <w:rsid w:val="001876C8"/>
    <w:rsid w:val="001A02C9"/>
    <w:rsid w:val="001A11B8"/>
    <w:rsid w:val="001A1698"/>
    <w:rsid w:val="001B039B"/>
    <w:rsid w:val="001B0DA6"/>
    <w:rsid w:val="001B2EF3"/>
    <w:rsid w:val="001B56AA"/>
    <w:rsid w:val="001B57D0"/>
    <w:rsid w:val="001C7146"/>
    <w:rsid w:val="001C74B6"/>
    <w:rsid w:val="001D3946"/>
    <w:rsid w:val="001D48F1"/>
    <w:rsid w:val="001D5774"/>
    <w:rsid w:val="001E0A9E"/>
    <w:rsid w:val="001E0C49"/>
    <w:rsid w:val="001E1775"/>
    <w:rsid w:val="001F2F98"/>
    <w:rsid w:val="001F47AC"/>
    <w:rsid w:val="001F51A4"/>
    <w:rsid w:val="001F595F"/>
    <w:rsid w:val="00204BB4"/>
    <w:rsid w:val="002157BC"/>
    <w:rsid w:val="002179F9"/>
    <w:rsid w:val="0023219A"/>
    <w:rsid w:val="00232F95"/>
    <w:rsid w:val="00234165"/>
    <w:rsid w:val="00234C5F"/>
    <w:rsid w:val="00240309"/>
    <w:rsid w:val="00240FEC"/>
    <w:rsid w:val="00242445"/>
    <w:rsid w:val="00242BDB"/>
    <w:rsid w:val="002471B9"/>
    <w:rsid w:val="0025508D"/>
    <w:rsid w:val="0026233F"/>
    <w:rsid w:val="00264483"/>
    <w:rsid w:val="002878E2"/>
    <w:rsid w:val="00292462"/>
    <w:rsid w:val="0029D52E"/>
    <w:rsid w:val="002A12E4"/>
    <w:rsid w:val="002A3063"/>
    <w:rsid w:val="002A47EC"/>
    <w:rsid w:val="002B0020"/>
    <w:rsid w:val="002B70A5"/>
    <w:rsid w:val="002C2AC4"/>
    <w:rsid w:val="002C4B66"/>
    <w:rsid w:val="002C52C5"/>
    <w:rsid w:val="002D05B2"/>
    <w:rsid w:val="002D1C72"/>
    <w:rsid w:val="002D255D"/>
    <w:rsid w:val="002D58D5"/>
    <w:rsid w:val="002D628B"/>
    <w:rsid w:val="002E6D22"/>
    <w:rsid w:val="002F2D26"/>
    <w:rsid w:val="002F34C6"/>
    <w:rsid w:val="00302227"/>
    <w:rsid w:val="003047EA"/>
    <w:rsid w:val="00304F69"/>
    <w:rsid w:val="00305211"/>
    <w:rsid w:val="0030539F"/>
    <w:rsid w:val="00315046"/>
    <w:rsid w:val="00317FAA"/>
    <w:rsid w:val="00320DC8"/>
    <w:rsid w:val="00322E6D"/>
    <w:rsid w:val="00325756"/>
    <w:rsid w:val="003318D7"/>
    <w:rsid w:val="00334129"/>
    <w:rsid w:val="003456C7"/>
    <w:rsid w:val="00346DAB"/>
    <w:rsid w:val="00357911"/>
    <w:rsid w:val="00360130"/>
    <w:rsid w:val="003609B0"/>
    <w:rsid w:val="00364DE3"/>
    <w:rsid w:val="0036634D"/>
    <w:rsid w:val="003703E5"/>
    <w:rsid w:val="00377C4E"/>
    <w:rsid w:val="003811C3"/>
    <w:rsid w:val="00382D44"/>
    <w:rsid w:val="003873B8"/>
    <w:rsid w:val="003939D6"/>
    <w:rsid w:val="00396BE6"/>
    <w:rsid w:val="003B297E"/>
    <w:rsid w:val="003B2F90"/>
    <w:rsid w:val="003B5E94"/>
    <w:rsid w:val="003C2322"/>
    <w:rsid w:val="003C2554"/>
    <w:rsid w:val="003C4754"/>
    <w:rsid w:val="003C66F1"/>
    <w:rsid w:val="003C751A"/>
    <w:rsid w:val="003D1A2B"/>
    <w:rsid w:val="003D73C6"/>
    <w:rsid w:val="003E08F1"/>
    <w:rsid w:val="003E0C32"/>
    <w:rsid w:val="003F38C2"/>
    <w:rsid w:val="003F5176"/>
    <w:rsid w:val="003F5879"/>
    <w:rsid w:val="003F7539"/>
    <w:rsid w:val="004006E7"/>
    <w:rsid w:val="00400E07"/>
    <w:rsid w:val="00403382"/>
    <w:rsid w:val="004045AC"/>
    <w:rsid w:val="004055C2"/>
    <w:rsid w:val="004156EC"/>
    <w:rsid w:val="00416093"/>
    <w:rsid w:val="00421251"/>
    <w:rsid w:val="004307EB"/>
    <w:rsid w:val="00431BF2"/>
    <w:rsid w:val="004327E4"/>
    <w:rsid w:val="0043538B"/>
    <w:rsid w:val="00437003"/>
    <w:rsid w:val="00443FD9"/>
    <w:rsid w:val="00451A59"/>
    <w:rsid w:val="00453DA9"/>
    <w:rsid w:val="004573F9"/>
    <w:rsid w:val="0046221F"/>
    <w:rsid w:val="004672C9"/>
    <w:rsid w:val="00470D3A"/>
    <w:rsid w:val="004726BE"/>
    <w:rsid w:val="004809E9"/>
    <w:rsid w:val="00490B29"/>
    <w:rsid w:val="00493D13"/>
    <w:rsid w:val="004A1596"/>
    <w:rsid w:val="004A1BA4"/>
    <w:rsid w:val="004A472F"/>
    <w:rsid w:val="004B15BE"/>
    <w:rsid w:val="004B38D2"/>
    <w:rsid w:val="004B4941"/>
    <w:rsid w:val="004C0631"/>
    <w:rsid w:val="004C1321"/>
    <w:rsid w:val="004C1ECE"/>
    <w:rsid w:val="004C2150"/>
    <w:rsid w:val="004D1E77"/>
    <w:rsid w:val="004D3AD2"/>
    <w:rsid w:val="004D7AE2"/>
    <w:rsid w:val="004E063F"/>
    <w:rsid w:val="004E0A1F"/>
    <w:rsid w:val="004E2D8E"/>
    <w:rsid w:val="004E2E9F"/>
    <w:rsid w:val="004E6809"/>
    <w:rsid w:val="004E7229"/>
    <w:rsid w:val="004F3903"/>
    <w:rsid w:val="004F3F83"/>
    <w:rsid w:val="0050592C"/>
    <w:rsid w:val="00511073"/>
    <w:rsid w:val="0051431A"/>
    <w:rsid w:val="0051438A"/>
    <w:rsid w:val="005145A8"/>
    <w:rsid w:val="005166FC"/>
    <w:rsid w:val="005179EE"/>
    <w:rsid w:val="00523DED"/>
    <w:rsid w:val="00525B06"/>
    <w:rsid w:val="0052617E"/>
    <w:rsid w:val="0052718E"/>
    <w:rsid w:val="005301FE"/>
    <w:rsid w:val="005360AE"/>
    <w:rsid w:val="00536491"/>
    <w:rsid w:val="00544CAF"/>
    <w:rsid w:val="00556895"/>
    <w:rsid w:val="005675D9"/>
    <w:rsid w:val="0057748B"/>
    <w:rsid w:val="0058128E"/>
    <w:rsid w:val="00591F57"/>
    <w:rsid w:val="00595752"/>
    <w:rsid w:val="00596673"/>
    <w:rsid w:val="005A2FE9"/>
    <w:rsid w:val="005A64C5"/>
    <w:rsid w:val="005B05F8"/>
    <w:rsid w:val="005B34F6"/>
    <w:rsid w:val="005B5BBF"/>
    <w:rsid w:val="005B7B2B"/>
    <w:rsid w:val="005B7E7E"/>
    <w:rsid w:val="005C2B25"/>
    <w:rsid w:val="005C77C9"/>
    <w:rsid w:val="005D6D8E"/>
    <w:rsid w:val="005D721D"/>
    <w:rsid w:val="005E024F"/>
    <w:rsid w:val="005E0F8D"/>
    <w:rsid w:val="005E2869"/>
    <w:rsid w:val="005E3034"/>
    <w:rsid w:val="005E443B"/>
    <w:rsid w:val="005E4A0A"/>
    <w:rsid w:val="005E7D9F"/>
    <w:rsid w:val="005F2EC8"/>
    <w:rsid w:val="00611CE5"/>
    <w:rsid w:val="006135D8"/>
    <w:rsid w:val="00620D94"/>
    <w:rsid w:val="0062406B"/>
    <w:rsid w:val="00627357"/>
    <w:rsid w:val="00632B1A"/>
    <w:rsid w:val="00634A89"/>
    <w:rsid w:val="0064205F"/>
    <w:rsid w:val="006520F4"/>
    <w:rsid w:val="00653583"/>
    <w:rsid w:val="00671E99"/>
    <w:rsid w:val="00675D4E"/>
    <w:rsid w:val="0067720B"/>
    <w:rsid w:val="00682D1E"/>
    <w:rsid w:val="00686459"/>
    <w:rsid w:val="006B0E64"/>
    <w:rsid w:val="006B35DA"/>
    <w:rsid w:val="006B4B3D"/>
    <w:rsid w:val="006B7B6A"/>
    <w:rsid w:val="006C438C"/>
    <w:rsid w:val="006C606B"/>
    <w:rsid w:val="006D283F"/>
    <w:rsid w:val="006D45F5"/>
    <w:rsid w:val="006E4D13"/>
    <w:rsid w:val="006F19CA"/>
    <w:rsid w:val="006F3203"/>
    <w:rsid w:val="006F416E"/>
    <w:rsid w:val="006F57F9"/>
    <w:rsid w:val="006F799F"/>
    <w:rsid w:val="006F7F73"/>
    <w:rsid w:val="00701E6E"/>
    <w:rsid w:val="00704358"/>
    <w:rsid w:val="007165E0"/>
    <w:rsid w:val="007217E5"/>
    <w:rsid w:val="00740BD6"/>
    <w:rsid w:val="0074665A"/>
    <w:rsid w:val="00750316"/>
    <w:rsid w:val="007506B0"/>
    <w:rsid w:val="00757203"/>
    <w:rsid w:val="0076371B"/>
    <w:rsid w:val="00770F18"/>
    <w:rsid w:val="00776F06"/>
    <w:rsid w:val="007832DC"/>
    <w:rsid w:val="007864A2"/>
    <w:rsid w:val="00787A30"/>
    <w:rsid w:val="007963C5"/>
    <w:rsid w:val="00796E61"/>
    <w:rsid w:val="007A06C9"/>
    <w:rsid w:val="007A4132"/>
    <w:rsid w:val="007B0100"/>
    <w:rsid w:val="007B1E4F"/>
    <w:rsid w:val="007B4317"/>
    <w:rsid w:val="007C00A7"/>
    <w:rsid w:val="007C3FBD"/>
    <w:rsid w:val="007C4D0F"/>
    <w:rsid w:val="007E18AD"/>
    <w:rsid w:val="007E58D9"/>
    <w:rsid w:val="007E6FA5"/>
    <w:rsid w:val="007E70D3"/>
    <w:rsid w:val="007F6285"/>
    <w:rsid w:val="00824CD7"/>
    <w:rsid w:val="0084070A"/>
    <w:rsid w:val="00844BBE"/>
    <w:rsid w:val="00851647"/>
    <w:rsid w:val="00856E4C"/>
    <w:rsid w:val="00860BE9"/>
    <w:rsid w:val="00862665"/>
    <w:rsid w:val="00865B4D"/>
    <w:rsid w:val="00867CB5"/>
    <w:rsid w:val="00871A3E"/>
    <w:rsid w:val="00874DC0"/>
    <w:rsid w:val="008766C0"/>
    <w:rsid w:val="00886BEF"/>
    <w:rsid w:val="00887287"/>
    <w:rsid w:val="00891FFB"/>
    <w:rsid w:val="00896BD4"/>
    <w:rsid w:val="008A1F47"/>
    <w:rsid w:val="008A43E6"/>
    <w:rsid w:val="008A52AE"/>
    <w:rsid w:val="008D34A1"/>
    <w:rsid w:val="008D4CD7"/>
    <w:rsid w:val="008D545E"/>
    <w:rsid w:val="008E0598"/>
    <w:rsid w:val="008E12B0"/>
    <w:rsid w:val="008E2CB1"/>
    <w:rsid w:val="008E3B63"/>
    <w:rsid w:val="008F6693"/>
    <w:rsid w:val="00904504"/>
    <w:rsid w:val="00924370"/>
    <w:rsid w:val="0093519E"/>
    <w:rsid w:val="00937BBA"/>
    <w:rsid w:val="00942A61"/>
    <w:rsid w:val="00943FB4"/>
    <w:rsid w:val="00950200"/>
    <w:rsid w:val="00952FAD"/>
    <w:rsid w:val="009555D6"/>
    <w:rsid w:val="00956534"/>
    <w:rsid w:val="0096232E"/>
    <w:rsid w:val="00972ED4"/>
    <w:rsid w:val="009845BB"/>
    <w:rsid w:val="009868F7"/>
    <w:rsid w:val="009921FE"/>
    <w:rsid w:val="009A2E26"/>
    <w:rsid w:val="009A6C0B"/>
    <w:rsid w:val="009B1AC2"/>
    <w:rsid w:val="009C1982"/>
    <w:rsid w:val="009C2AC2"/>
    <w:rsid w:val="009C68CD"/>
    <w:rsid w:val="009E38D8"/>
    <w:rsid w:val="009E57E1"/>
    <w:rsid w:val="009F163B"/>
    <w:rsid w:val="009F32E5"/>
    <w:rsid w:val="009F6AD6"/>
    <w:rsid w:val="00A046F6"/>
    <w:rsid w:val="00A10777"/>
    <w:rsid w:val="00A1102D"/>
    <w:rsid w:val="00A23CC5"/>
    <w:rsid w:val="00A24384"/>
    <w:rsid w:val="00A37A30"/>
    <w:rsid w:val="00A4543E"/>
    <w:rsid w:val="00A55E99"/>
    <w:rsid w:val="00A56B35"/>
    <w:rsid w:val="00A57D09"/>
    <w:rsid w:val="00A63634"/>
    <w:rsid w:val="00A64419"/>
    <w:rsid w:val="00A64CCB"/>
    <w:rsid w:val="00A67603"/>
    <w:rsid w:val="00A823CC"/>
    <w:rsid w:val="00A8358D"/>
    <w:rsid w:val="00A84383"/>
    <w:rsid w:val="00A8580F"/>
    <w:rsid w:val="00A95571"/>
    <w:rsid w:val="00A95992"/>
    <w:rsid w:val="00AA3278"/>
    <w:rsid w:val="00AC5956"/>
    <w:rsid w:val="00AD4814"/>
    <w:rsid w:val="00AE11D5"/>
    <w:rsid w:val="00AF52CA"/>
    <w:rsid w:val="00B020E2"/>
    <w:rsid w:val="00B0558A"/>
    <w:rsid w:val="00B12D14"/>
    <w:rsid w:val="00B163E6"/>
    <w:rsid w:val="00B2626E"/>
    <w:rsid w:val="00B31CE5"/>
    <w:rsid w:val="00B36B3E"/>
    <w:rsid w:val="00B4743E"/>
    <w:rsid w:val="00B47F80"/>
    <w:rsid w:val="00B537C7"/>
    <w:rsid w:val="00B5469A"/>
    <w:rsid w:val="00B616A3"/>
    <w:rsid w:val="00B70DE5"/>
    <w:rsid w:val="00B730B5"/>
    <w:rsid w:val="00B84BF5"/>
    <w:rsid w:val="00B854F7"/>
    <w:rsid w:val="00B8638B"/>
    <w:rsid w:val="00B90566"/>
    <w:rsid w:val="00B921CA"/>
    <w:rsid w:val="00BA7B45"/>
    <w:rsid w:val="00BB0345"/>
    <w:rsid w:val="00BB3E63"/>
    <w:rsid w:val="00BC1009"/>
    <w:rsid w:val="00BD6712"/>
    <w:rsid w:val="00BD7846"/>
    <w:rsid w:val="00BE0C0D"/>
    <w:rsid w:val="00BF4C10"/>
    <w:rsid w:val="00BF50F2"/>
    <w:rsid w:val="00BF676D"/>
    <w:rsid w:val="00BF7E52"/>
    <w:rsid w:val="00C30FC8"/>
    <w:rsid w:val="00C32854"/>
    <w:rsid w:val="00C3409B"/>
    <w:rsid w:val="00C35FD8"/>
    <w:rsid w:val="00C43301"/>
    <w:rsid w:val="00C446C8"/>
    <w:rsid w:val="00C52537"/>
    <w:rsid w:val="00C55D6A"/>
    <w:rsid w:val="00C60AE2"/>
    <w:rsid w:val="00C61252"/>
    <w:rsid w:val="00C63B63"/>
    <w:rsid w:val="00C84121"/>
    <w:rsid w:val="00C85444"/>
    <w:rsid w:val="00C9152B"/>
    <w:rsid w:val="00C93688"/>
    <w:rsid w:val="00C938B2"/>
    <w:rsid w:val="00C97240"/>
    <w:rsid w:val="00CA0159"/>
    <w:rsid w:val="00CA0529"/>
    <w:rsid w:val="00CA2B43"/>
    <w:rsid w:val="00CA49C1"/>
    <w:rsid w:val="00CA4C1F"/>
    <w:rsid w:val="00CB14BB"/>
    <w:rsid w:val="00CB477D"/>
    <w:rsid w:val="00CB4A5C"/>
    <w:rsid w:val="00CD3C9D"/>
    <w:rsid w:val="00CD6618"/>
    <w:rsid w:val="00CD7B5C"/>
    <w:rsid w:val="00CE0037"/>
    <w:rsid w:val="00CE0F4C"/>
    <w:rsid w:val="00CE4E83"/>
    <w:rsid w:val="00CE57B4"/>
    <w:rsid w:val="00CE64D7"/>
    <w:rsid w:val="00CF28B4"/>
    <w:rsid w:val="00CF7ECC"/>
    <w:rsid w:val="00D02DD5"/>
    <w:rsid w:val="00D05F95"/>
    <w:rsid w:val="00D20D71"/>
    <w:rsid w:val="00D23169"/>
    <w:rsid w:val="00D258D2"/>
    <w:rsid w:val="00D277F4"/>
    <w:rsid w:val="00D37227"/>
    <w:rsid w:val="00D41938"/>
    <w:rsid w:val="00D43D92"/>
    <w:rsid w:val="00D55250"/>
    <w:rsid w:val="00D619DE"/>
    <w:rsid w:val="00D656F3"/>
    <w:rsid w:val="00D66B66"/>
    <w:rsid w:val="00D6740F"/>
    <w:rsid w:val="00D720DE"/>
    <w:rsid w:val="00D76BBC"/>
    <w:rsid w:val="00D814FE"/>
    <w:rsid w:val="00D84469"/>
    <w:rsid w:val="00D84495"/>
    <w:rsid w:val="00D84C85"/>
    <w:rsid w:val="00D85C18"/>
    <w:rsid w:val="00D93ED4"/>
    <w:rsid w:val="00DA4B4E"/>
    <w:rsid w:val="00DA5510"/>
    <w:rsid w:val="00DA746D"/>
    <w:rsid w:val="00DA7A08"/>
    <w:rsid w:val="00DA7C52"/>
    <w:rsid w:val="00DB6D1F"/>
    <w:rsid w:val="00DC1F43"/>
    <w:rsid w:val="00DC5FAC"/>
    <w:rsid w:val="00DD2AA0"/>
    <w:rsid w:val="00DD66BC"/>
    <w:rsid w:val="00DD6FAF"/>
    <w:rsid w:val="00DE04A4"/>
    <w:rsid w:val="00DE07A9"/>
    <w:rsid w:val="00DE5E24"/>
    <w:rsid w:val="00DE69BF"/>
    <w:rsid w:val="00DF7722"/>
    <w:rsid w:val="00E04D90"/>
    <w:rsid w:val="00E05575"/>
    <w:rsid w:val="00E10154"/>
    <w:rsid w:val="00E15F0F"/>
    <w:rsid w:val="00E17F47"/>
    <w:rsid w:val="00E20D1F"/>
    <w:rsid w:val="00E20DEF"/>
    <w:rsid w:val="00E272FF"/>
    <w:rsid w:val="00E3368B"/>
    <w:rsid w:val="00E40B92"/>
    <w:rsid w:val="00E4164E"/>
    <w:rsid w:val="00E41A87"/>
    <w:rsid w:val="00E51ECB"/>
    <w:rsid w:val="00E52756"/>
    <w:rsid w:val="00E53B8E"/>
    <w:rsid w:val="00E604E4"/>
    <w:rsid w:val="00E61371"/>
    <w:rsid w:val="00E64254"/>
    <w:rsid w:val="00E64F61"/>
    <w:rsid w:val="00E7132E"/>
    <w:rsid w:val="00E76CCA"/>
    <w:rsid w:val="00E814EB"/>
    <w:rsid w:val="00E81DCD"/>
    <w:rsid w:val="00E9104C"/>
    <w:rsid w:val="00E922E9"/>
    <w:rsid w:val="00E97B95"/>
    <w:rsid w:val="00EB1B8C"/>
    <w:rsid w:val="00EB4928"/>
    <w:rsid w:val="00EB7834"/>
    <w:rsid w:val="00EC0BA7"/>
    <w:rsid w:val="00EC1C98"/>
    <w:rsid w:val="00EC207C"/>
    <w:rsid w:val="00EC5F30"/>
    <w:rsid w:val="00ED0EE5"/>
    <w:rsid w:val="00ED2515"/>
    <w:rsid w:val="00ED536B"/>
    <w:rsid w:val="00ED748D"/>
    <w:rsid w:val="00ED7E04"/>
    <w:rsid w:val="00EF242E"/>
    <w:rsid w:val="00EF5ECB"/>
    <w:rsid w:val="00F00492"/>
    <w:rsid w:val="00F02CC5"/>
    <w:rsid w:val="00F0360C"/>
    <w:rsid w:val="00F05026"/>
    <w:rsid w:val="00F0545A"/>
    <w:rsid w:val="00F17486"/>
    <w:rsid w:val="00F2180A"/>
    <w:rsid w:val="00F309BC"/>
    <w:rsid w:val="00F31A6F"/>
    <w:rsid w:val="00F5049E"/>
    <w:rsid w:val="00F5130A"/>
    <w:rsid w:val="00F548D5"/>
    <w:rsid w:val="00F5675E"/>
    <w:rsid w:val="00F66E9A"/>
    <w:rsid w:val="00F7470D"/>
    <w:rsid w:val="00F84EEC"/>
    <w:rsid w:val="00F902F2"/>
    <w:rsid w:val="00FA6E6F"/>
    <w:rsid w:val="00FAD5B5"/>
    <w:rsid w:val="00FB53D4"/>
    <w:rsid w:val="00FC2D38"/>
    <w:rsid w:val="00FC562D"/>
    <w:rsid w:val="00FD0BB7"/>
    <w:rsid w:val="00FD1759"/>
    <w:rsid w:val="00FD38D4"/>
    <w:rsid w:val="00FD441D"/>
    <w:rsid w:val="00FD4EE6"/>
    <w:rsid w:val="00FE227C"/>
    <w:rsid w:val="00FE2293"/>
    <w:rsid w:val="00FE4210"/>
    <w:rsid w:val="00FE4409"/>
    <w:rsid w:val="00FE5E14"/>
    <w:rsid w:val="00FE6FE3"/>
    <w:rsid w:val="01579DD8"/>
    <w:rsid w:val="01A8D770"/>
    <w:rsid w:val="0212CC0F"/>
    <w:rsid w:val="0215DE4B"/>
    <w:rsid w:val="02B7E869"/>
    <w:rsid w:val="03BFC255"/>
    <w:rsid w:val="04146CED"/>
    <w:rsid w:val="04908181"/>
    <w:rsid w:val="04D987C6"/>
    <w:rsid w:val="055F6733"/>
    <w:rsid w:val="05D3C337"/>
    <w:rsid w:val="06DAB93F"/>
    <w:rsid w:val="0739E115"/>
    <w:rsid w:val="0751E96B"/>
    <w:rsid w:val="081BB05C"/>
    <w:rsid w:val="0855DE33"/>
    <w:rsid w:val="089B34F5"/>
    <w:rsid w:val="095E8E0C"/>
    <w:rsid w:val="09795C5B"/>
    <w:rsid w:val="0994F892"/>
    <w:rsid w:val="0A669FC3"/>
    <w:rsid w:val="0A8517C0"/>
    <w:rsid w:val="0B1C3B07"/>
    <w:rsid w:val="0BE472DF"/>
    <w:rsid w:val="0C6CAEE3"/>
    <w:rsid w:val="0C7FA6D2"/>
    <w:rsid w:val="0CD2B692"/>
    <w:rsid w:val="0CF273BA"/>
    <w:rsid w:val="0E0580D6"/>
    <w:rsid w:val="0E8E7DB5"/>
    <w:rsid w:val="0F30838F"/>
    <w:rsid w:val="0FC96E2A"/>
    <w:rsid w:val="0FF06B57"/>
    <w:rsid w:val="10199770"/>
    <w:rsid w:val="103C5DCE"/>
    <w:rsid w:val="10B98582"/>
    <w:rsid w:val="11192373"/>
    <w:rsid w:val="111DE4B3"/>
    <w:rsid w:val="11BBB62D"/>
    <w:rsid w:val="12A762A6"/>
    <w:rsid w:val="12D916D5"/>
    <w:rsid w:val="132CBAA5"/>
    <w:rsid w:val="1394F61B"/>
    <w:rsid w:val="13F3D3D9"/>
    <w:rsid w:val="14CC1E9A"/>
    <w:rsid w:val="152D9DD1"/>
    <w:rsid w:val="1583680C"/>
    <w:rsid w:val="15C5C287"/>
    <w:rsid w:val="162A6156"/>
    <w:rsid w:val="164A4693"/>
    <w:rsid w:val="1683F0CC"/>
    <w:rsid w:val="16D89CD4"/>
    <w:rsid w:val="16F34581"/>
    <w:rsid w:val="17983F0C"/>
    <w:rsid w:val="17EA2EA7"/>
    <w:rsid w:val="184CE07F"/>
    <w:rsid w:val="18B8CAA8"/>
    <w:rsid w:val="18CDF8FA"/>
    <w:rsid w:val="19152590"/>
    <w:rsid w:val="192EC3B0"/>
    <w:rsid w:val="19CF24D7"/>
    <w:rsid w:val="1A65F6A6"/>
    <w:rsid w:val="1B0DFA44"/>
    <w:rsid w:val="1BB46024"/>
    <w:rsid w:val="1C043689"/>
    <w:rsid w:val="1C0F8A18"/>
    <w:rsid w:val="1C599D46"/>
    <w:rsid w:val="1CAC1393"/>
    <w:rsid w:val="1CBE271A"/>
    <w:rsid w:val="1CED5238"/>
    <w:rsid w:val="1D8DF526"/>
    <w:rsid w:val="1E5F45E9"/>
    <w:rsid w:val="1E94B7E2"/>
    <w:rsid w:val="1EFFFC2E"/>
    <w:rsid w:val="1F67B95D"/>
    <w:rsid w:val="1FA19E7C"/>
    <w:rsid w:val="205EB0FA"/>
    <w:rsid w:val="20BDA42C"/>
    <w:rsid w:val="21082029"/>
    <w:rsid w:val="214089D6"/>
    <w:rsid w:val="22A2DF79"/>
    <w:rsid w:val="22B33323"/>
    <w:rsid w:val="23807E31"/>
    <w:rsid w:val="23D0C74B"/>
    <w:rsid w:val="2410439C"/>
    <w:rsid w:val="24294C51"/>
    <w:rsid w:val="252919E9"/>
    <w:rsid w:val="254632CA"/>
    <w:rsid w:val="255F6234"/>
    <w:rsid w:val="25A04D6D"/>
    <w:rsid w:val="25C26884"/>
    <w:rsid w:val="25C9F0D3"/>
    <w:rsid w:val="26869D38"/>
    <w:rsid w:val="2687CC9F"/>
    <w:rsid w:val="27126FD4"/>
    <w:rsid w:val="27E6C499"/>
    <w:rsid w:val="27F10FD8"/>
    <w:rsid w:val="28864FD3"/>
    <w:rsid w:val="28B766B5"/>
    <w:rsid w:val="28B8AB42"/>
    <w:rsid w:val="294341CC"/>
    <w:rsid w:val="2951967B"/>
    <w:rsid w:val="2958F24B"/>
    <w:rsid w:val="296609D5"/>
    <w:rsid w:val="29BB0812"/>
    <w:rsid w:val="29C874E5"/>
    <w:rsid w:val="2A1F9AAA"/>
    <w:rsid w:val="2A2CCF46"/>
    <w:rsid w:val="2A5391B3"/>
    <w:rsid w:val="2ACE83C0"/>
    <w:rsid w:val="2AF2E84D"/>
    <w:rsid w:val="2B482F07"/>
    <w:rsid w:val="2BE4A420"/>
    <w:rsid w:val="2CCB3F91"/>
    <w:rsid w:val="2DAE40A9"/>
    <w:rsid w:val="2E2F9534"/>
    <w:rsid w:val="2E4135AD"/>
    <w:rsid w:val="2E948A57"/>
    <w:rsid w:val="2EBAB202"/>
    <w:rsid w:val="2F34F360"/>
    <w:rsid w:val="2F631079"/>
    <w:rsid w:val="2F68B3BD"/>
    <w:rsid w:val="2FD11FC1"/>
    <w:rsid w:val="30312AA4"/>
    <w:rsid w:val="3046618A"/>
    <w:rsid w:val="30BE9F46"/>
    <w:rsid w:val="30D894E5"/>
    <w:rsid w:val="30DA4923"/>
    <w:rsid w:val="31316C26"/>
    <w:rsid w:val="31512C63"/>
    <w:rsid w:val="315F8F83"/>
    <w:rsid w:val="31F04104"/>
    <w:rsid w:val="3299B4C3"/>
    <w:rsid w:val="3335C650"/>
    <w:rsid w:val="33730109"/>
    <w:rsid w:val="337711E0"/>
    <w:rsid w:val="33F75F91"/>
    <w:rsid w:val="342E75DE"/>
    <w:rsid w:val="344A4C29"/>
    <w:rsid w:val="3483A97E"/>
    <w:rsid w:val="34ADAE9D"/>
    <w:rsid w:val="34C7EE26"/>
    <w:rsid w:val="3523031A"/>
    <w:rsid w:val="358E24FE"/>
    <w:rsid w:val="3675DCD3"/>
    <w:rsid w:val="36915C60"/>
    <w:rsid w:val="3696B935"/>
    <w:rsid w:val="36CBD613"/>
    <w:rsid w:val="3715D4CA"/>
    <w:rsid w:val="37616F22"/>
    <w:rsid w:val="379F952F"/>
    <w:rsid w:val="39FCBA09"/>
    <w:rsid w:val="3A6628AD"/>
    <w:rsid w:val="3A9E6DB4"/>
    <w:rsid w:val="3B145E32"/>
    <w:rsid w:val="3B33C0AB"/>
    <w:rsid w:val="3B3C44AE"/>
    <w:rsid w:val="3BAA15D2"/>
    <w:rsid w:val="3BB57A3B"/>
    <w:rsid w:val="3C444268"/>
    <w:rsid w:val="3CDEA1BF"/>
    <w:rsid w:val="3CEFFA85"/>
    <w:rsid w:val="3D37B300"/>
    <w:rsid w:val="3D454423"/>
    <w:rsid w:val="3D53BC73"/>
    <w:rsid w:val="3E44E3EC"/>
    <w:rsid w:val="3E4DA684"/>
    <w:rsid w:val="3E6E80E6"/>
    <w:rsid w:val="3F0C7E6F"/>
    <w:rsid w:val="3FDB1C74"/>
    <w:rsid w:val="40197A22"/>
    <w:rsid w:val="40510161"/>
    <w:rsid w:val="40CE2093"/>
    <w:rsid w:val="4122956E"/>
    <w:rsid w:val="4196CB44"/>
    <w:rsid w:val="4259BABE"/>
    <w:rsid w:val="426A4A26"/>
    <w:rsid w:val="42874C0A"/>
    <w:rsid w:val="42A8D77B"/>
    <w:rsid w:val="42B11B74"/>
    <w:rsid w:val="433E1E19"/>
    <w:rsid w:val="4525D445"/>
    <w:rsid w:val="459BA5EB"/>
    <w:rsid w:val="45B95EEB"/>
    <w:rsid w:val="45C879E7"/>
    <w:rsid w:val="464F4B3A"/>
    <w:rsid w:val="46922A43"/>
    <w:rsid w:val="46ACF6E4"/>
    <w:rsid w:val="47253F56"/>
    <w:rsid w:val="47A7905E"/>
    <w:rsid w:val="47BE3CFC"/>
    <w:rsid w:val="47C41891"/>
    <w:rsid w:val="47CBD3E4"/>
    <w:rsid w:val="488143C7"/>
    <w:rsid w:val="48B73D3A"/>
    <w:rsid w:val="490BE1E4"/>
    <w:rsid w:val="493A554F"/>
    <w:rsid w:val="49EDF758"/>
    <w:rsid w:val="4A9AB3CA"/>
    <w:rsid w:val="4B3BDF73"/>
    <w:rsid w:val="4BC858F8"/>
    <w:rsid w:val="4C82BC36"/>
    <w:rsid w:val="4CC7B325"/>
    <w:rsid w:val="4E725572"/>
    <w:rsid w:val="4F09ACAD"/>
    <w:rsid w:val="4F283211"/>
    <w:rsid w:val="4F376302"/>
    <w:rsid w:val="4F84A8A2"/>
    <w:rsid w:val="4FA3927B"/>
    <w:rsid w:val="501DA648"/>
    <w:rsid w:val="51B1EEC5"/>
    <w:rsid w:val="520CC809"/>
    <w:rsid w:val="52342634"/>
    <w:rsid w:val="523D0F1F"/>
    <w:rsid w:val="5277CC0E"/>
    <w:rsid w:val="52B5E3CB"/>
    <w:rsid w:val="52F94C77"/>
    <w:rsid w:val="530A27B0"/>
    <w:rsid w:val="534C9036"/>
    <w:rsid w:val="53DE05F8"/>
    <w:rsid w:val="54D88686"/>
    <w:rsid w:val="55215DC4"/>
    <w:rsid w:val="5531A5AD"/>
    <w:rsid w:val="55B27B13"/>
    <w:rsid w:val="55C6178E"/>
    <w:rsid w:val="56791827"/>
    <w:rsid w:val="5826A115"/>
    <w:rsid w:val="58391442"/>
    <w:rsid w:val="58FCA91F"/>
    <w:rsid w:val="593B64F9"/>
    <w:rsid w:val="59C08ABE"/>
    <w:rsid w:val="5A18E309"/>
    <w:rsid w:val="5A73EC0A"/>
    <w:rsid w:val="5B4A39E1"/>
    <w:rsid w:val="5B95C581"/>
    <w:rsid w:val="5BD426CA"/>
    <w:rsid w:val="5C0B3351"/>
    <w:rsid w:val="5C3467C0"/>
    <w:rsid w:val="5CC0EBCF"/>
    <w:rsid w:val="5D9E6A57"/>
    <w:rsid w:val="5E096348"/>
    <w:rsid w:val="5EF0C5C5"/>
    <w:rsid w:val="5F2E87AE"/>
    <w:rsid w:val="5F5B791A"/>
    <w:rsid w:val="5F64D9D0"/>
    <w:rsid w:val="5FA9DC34"/>
    <w:rsid w:val="5FEFE434"/>
    <w:rsid w:val="5FF3DF48"/>
    <w:rsid w:val="6056E670"/>
    <w:rsid w:val="6089E289"/>
    <w:rsid w:val="6146B231"/>
    <w:rsid w:val="620C0D5F"/>
    <w:rsid w:val="6230CCAB"/>
    <w:rsid w:val="627E6677"/>
    <w:rsid w:val="62F75AF0"/>
    <w:rsid w:val="630C9631"/>
    <w:rsid w:val="6340FD08"/>
    <w:rsid w:val="644822A5"/>
    <w:rsid w:val="6482AEAD"/>
    <w:rsid w:val="64C84426"/>
    <w:rsid w:val="64E3A17C"/>
    <w:rsid w:val="65E57692"/>
    <w:rsid w:val="6603317B"/>
    <w:rsid w:val="66D676FE"/>
    <w:rsid w:val="66F0EB2F"/>
    <w:rsid w:val="66F5C21A"/>
    <w:rsid w:val="67366F59"/>
    <w:rsid w:val="673A42FB"/>
    <w:rsid w:val="6786CC43"/>
    <w:rsid w:val="67D4E903"/>
    <w:rsid w:val="68155703"/>
    <w:rsid w:val="6861518D"/>
    <w:rsid w:val="688CBB90"/>
    <w:rsid w:val="6898727D"/>
    <w:rsid w:val="69607AAC"/>
    <w:rsid w:val="69BE4E47"/>
    <w:rsid w:val="6A70E777"/>
    <w:rsid w:val="6A940F98"/>
    <w:rsid w:val="6AD7AFBB"/>
    <w:rsid w:val="6B6DF315"/>
    <w:rsid w:val="6BE746E7"/>
    <w:rsid w:val="6C55810D"/>
    <w:rsid w:val="6C720E58"/>
    <w:rsid w:val="6CE20A8B"/>
    <w:rsid w:val="6CE39E22"/>
    <w:rsid w:val="6D0532E6"/>
    <w:rsid w:val="6E675CFD"/>
    <w:rsid w:val="6ECA01B0"/>
    <w:rsid w:val="6EE2E5EC"/>
    <w:rsid w:val="6F39BD7F"/>
    <w:rsid w:val="6F863C52"/>
    <w:rsid w:val="6FD3340E"/>
    <w:rsid w:val="715E2A05"/>
    <w:rsid w:val="71623E48"/>
    <w:rsid w:val="72AE3D72"/>
    <w:rsid w:val="735B2AC4"/>
    <w:rsid w:val="738686CC"/>
    <w:rsid w:val="73A414D7"/>
    <w:rsid w:val="73BBA3AA"/>
    <w:rsid w:val="73CBF76A"/>
    <w:rsid w:val="74912D73"/>
    <w:rsid w:val="7532313E"/>
    <w:rsid w:val="75A17F98"/>
    <w:rsid w:val="7637D3EC"/>
    <w:rsid w:val="768ACAA3"/>
    <w:rsid w:val="777526E5"/>
    <w:rsid w:val="77947835"/>
    <w:rsid w:val="77ECD9A1"/>
    <w:rsid w:val="780F26E3"/>
    <w:rsid w:val="786EFB17"/>
    <w:rsid w:val="793A4969"/>
    <w:rsid w:val="798A0EF4"/>
    <w:rsid w:val="79EED7E4"/>
    <w:rsid w:val="7A20E18B"/>
    <w:rsid w:val="7A26F159"/>
    <w:rsid w:val="7A2BAF77"/>
    <w:rsid w:val="7A2E6AAE"/>
    <w:rsid w:val="7A38F8D7"/>
    <w:rsid w:val="7BABEF03"/>
    <w:rsid w:val="7BBA1441"/>
    <w:rsid w:val="7C330BEC"/>
    <w:rsid w:val="7C538483"/>
    <w:rsid w:val="7C5A8836"/>
    <w:rsid w:val="7C8A6EDF"/>
    <w:rsid w:val="7CE1C9B0"/>
    <w:rsid w:val="7D2B0B32"/>
    <w:rsid w:val="7D8EEBFA"/>
    <w:rsid w:val="7E3F6087"/>
    <w:rsid w:val="7EFA1525"/>
    <w:rsid w:val="7F50C9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6B83"/>
  <w15:chartTrackingRefBased/>
  <w15:docId w15:val="{29CA36FB-8ABD-4631-B297-8CA5131A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024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5E024F"/>
  </w:style>
  <w:style w:type="character" w:customStyle="1" w:styleId="normaltextrun">
    <w:name w:val="normaltextrun"/>
    <w:basedOn w:val="DefaultParagraphFont"/>
    <w:rsid w:val="005E024F"/>
  </w:style>
  <w:style w:type="character" w:customStyle="1" w:styleId="tabchar">
    <w:name w:val="tabchar"/>
    <w:basedOn w:val="DefaultParagraphFont"/>
    <w:rsid w:val="008D34A1"/>
  </w:style>
  <w:style w:type="paragraph" w:styleId="Header">
    <w:name w:val="header"/>
    <w:basedOn w:val="Normal"/>
    <w:link w:val="HeaderChar"/>
    <w:uiPriority w:val="99"/>
    <w:unhideWhenUsed/>
    <w:rsid w:val="00924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370"/>
  </w:style>
  <w:style w:type="paragraph" w:styleId="Footer">
    <w:name w:val="footer"/>
    <w:basedOn w:val="Normal"/>
    <w:link w:val="FooterChar"/>
    <w:uiPriority w:val="99"/>
    <w:unhideWhenUsed/>
    <w:rsid w:val="00924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370"/>
  </w:style>
  <w:style w:type="paragraph" w:styleId="Revision">
    <w:name w:val="Revision"/>
    <w:hidden/>
    <w:uiPriority w:val="99"/>
    <w:semiHidden/>
    <w:rsid w:val="00956534"/>
    <w:pPr>
      <w:spacing w:after="0" w:line="240" w:lineRule="auto"/>
    </w:pPr>
  </w:style>
  <w:style w:type="character" w:styleId="CommentReference">
    <w:name w:val="annotation reference"/>
    <w:basedOn w:val="DefaultParagraphFont"/>
    <w:uiPriority w:val="99"/>
    <w:semiHidden/>
    <w:unhideWhenUsed/>
    <w:rsid w:val="0062406B"/>
    <w:rPr>
      <w:sz w:val="16"/>
      <w:szCs w:val="16"/>
    </w:rPr>
  </w:style>
  <w:style w:type="paragraph" w:styleId="CommentText">
    <w:name w:val="annotation text"/>
    <w:basedOn w:val="Normal"/>
    <w:link w:val="CommentTextChar"/>
    <w:uiPriority w:val="99"/>
    <w:unhideWhenUsed/>
    <w:rsid w:val="0062406B"/>
    <w:pPr>
      <w:spacing w:line="240" w:lineRule="auto"/>
    </w:pPr>
    <w:rPr>
      <w:sz w:val="20"/>
      <w:szCs w:val="20"/>
    </w:rPr>
  </w:style>
  <w:style w:type="character" w:customStyle="1" w:styleId="CommentTextChar">
    <w:name w:val="Comment Text Char"/>
    <w:basedOn w:val="DefaultParagraphFont"/>
    <w:link w:val="CommentText"/>
    <w:uiPriority w:val="99"/>
    <w:rsid w:val="0062406B"/>
    <w:rPr>
      <w:sz w:val="20"/>
      <w:szCs w:val="20"/>
    </w:rPr>
  </w:style>
  <w:style w:type="paragraph" w:styleId="CommentSubject">
    <w:name w:val="annotation subject"/>
    <w:basedOn w:val="CommentText"/>
    <w:next w:val="CommentText"/>
    <w:link w:val="CommentSubjectChar"/>
    <w:uiPriority w:val="99"/>
    <w:semiHidden/>
    <w:unhideWhenUsed/>
    <w:rsid w:val="0062406B"/>
    <w:rPr>
      <w:b/>
      <w:bCs/>
    </w:rPr>
  </w:style>
  <w:style w:type="character" w:customStyle="1" w:styleId="CommentSubjectChar">
    <w:name w:val="Comment Subject Char"/>
    <w:basedOn w:val="CommentTextChar"/>
    <w:link w:val="CommentSubject"/>
    <w:uiPriority w:val="99"/>
    <w:semiHidden/>
    <w:rsid w:val="0062406B"/>
    <w:rPr>
      <w:b/>
      <w:bCs/>
      <w:sz w:val="20"/>
      <w:szCs w:val="20"/>
    </w:rPr>
  </w:style>
  <w:style w:type="table" w:styleId="TableGrid">
    <w:name w:val="Table Grid"/>
    <w:basedOn w:val="TableNormal"/>
    <w:uiPriority w:val="59"/>
    <w:rsid w:val="001B57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C97240"/>
    <w:rPr>
      <w:color w:val="2B579A"/>
      <w:shd w:val="clear" w:color="auto" w:fill="E6E6E6"/>
    </w:rPr>
  </w:style>
  <w:style w:type="paragraph" w:styleId="ListParagraph">
    <w:name w:val="List Paragraph"/>
    <w:basedOn w:val="Normal"/>
    <w:uiPriority w:val="34"/>
    <w:qFormat/>
    <w:rsid w:val="00C97240"/>
    <w:pPr>
      <w:ind w:left="720"/>
      <w:contextualSpacing/>
    </w:pPr>
  </w:style>
  <w:style w:type="character" w:styleId="Hyperlink">
    <w:name w:val="Hyperlink"/>
    <w:basedOn w:val="DefaultParagraphFont"/>
    <w:uiPriority w:val="99"/>
    <w:unhideWhenUsed/>
    <w:rsid w:val="00E20D1F"/>
    <w:rPr>
      <w:color w:val="0563C1" w:themeColor="hyperlink"/>
      <w:u w:val="single"/>
    </w:rPr>
  </w:style>
  <w:style w:type="character" w:styleId="UnresolvedMention">
    <w:name w:val="Unresolved Mention"/>
    <w:basedOn w:val="DefaultParagraphFont"/>
    <w:uiPriority w:val="99"/>
    <w:semiHidden/>
    <w:unhideWhenUsed/>
    <w:rsid w:val="00E20D1F"/>
    <w:rPr>
      <w:color w:val="605E5C"/>
      <w:shd w:val="clear" w:color="auto" w:fill="E1DFDD"/>
    </w:rPr>
  </w:style>
  <w:style w:type="character" w:styleId="FollowedHyperlink">
    <w:name w:val="FollowedHyperlink"/>
    <w:basedOn w:val="DefaultParagraphFont"/>
    <w:uiPriority w:val="99"/>
    <w:semiHidden/>
    <w:unhideWhenUsed/>
    <w:rsid w:val="00490B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9674">
      <w:bodyDiv w:val="1"/>
      <w:marLeft w:val="0"/>
      <w:marRight w:val="0"/>
      <w:marTop w:val="0"/>
      <w:marBottom w:val="0"/>
      <w:divBdr>
        <w:top w:val="none" w:sz="0" w:space="0" w:color="auto"/>
        <w:left w:val="none" w:sz="0" w:space="0" w:color="auto"/>
        <w:bottom w:val="none" w:sz="0" w:space="0" w:color="auto"/>
        <w:right w:val="none" w:sz="0" w:space="0" w:color="auto"/>
      </w:divBdr>
      <w:divsChild>
        <w:div w:id="127940699">
          <w:marLeft w:val="0"/>
          <w:marRight w:val="0"/>
          <w:marTop w:val="0"/>
          <w:marBottom w:val="0"/>
          <w:divBdr>
            <w:top w:val="none" w:sz="0" w:space="0" w:color="auto"/>
            <w:left w:val="none" w:sz="0" w:space="0" w:color="auto"/>
            <w:bottom w:val="none" w:sz="0" w:space="0" w:color="auto"/>
            <w:right w:val="none" w:sz="0" w:space="0" w:color="auto"/>
          </w:divBdr>
        </w:div>
        <w:div w:id="198402422">
          <w:marLeft w:val="0"/>
          <w:marRight w:val="0"/>
          <w:marTop w:val="0"/>
          <w:marBottom w:val="0"/>
          <w:divBdr>
            <w:top w:val="none" w:sz="0" w:space="0" w:color="auto"/>
            <w:left w:val="none" w:sz="0" w:space="0" w:color="auto"/>
            <w:bottom w:val="none" w:sz="0" w:space="0" w:color="auto"/>
            <w:right w:val="none" w:sz="0" w:space="0" w:color="auto"/>
          </w:divBdr>
          <w:divsChild>
            <w:div w:id="293950847">
              <w:marLeft w:val="0"/>
              <w:marRight w:val="0"/>
              <w:marTop w:val="30"/>
              <w:marBottom w:val="30"/>
              <w:divBdr>
                <w:top w:val="none" w:sz="0" w:space="0" w:color="auto"/>
                <w:left w:val="none" w:sz="0" w:space="0" w:color="auto"/>
                <w:bottom w:val="none" w:sz="0" w:space="0" w:color="auto"/>
                <w:right w:val="none" w:sz="0" w:space="0" w:color="auto"/>
              </w:divBdr>
              <w:divsChild>
                <w:div w:id="25327350">
                  <w:marLeft w:val="0"/>
                  <w:marRight w:val="0"/>
                  <w:marTop w:val="0"/>
                  <w:marBottom w:val="0"/>
                  <w:divBdr>
                    <w:top w:val="none" w:sz="0" w:space="0" w:color="auto"/>
                    <w:left w:val="none" w:sz="0" w:space="0" w:color="auto"/>
                    <w:bottom w:val="none" w:sz="0" w:space="0" w:color="auto"/>
                    <w:right w:val="none" w:sz="0" w:space="0" w:color="auto"/>
                  </w:divBdr>
                  <w:divsChild>
                    <w:div w:id="1878153089">
                      <w:marLeft w:val="0"/>
                      <w:marRight w:val="0"/>
                      <w:marTop w:val="0"/>
                      <w:marBottom w:val="0"/>
                      <w:divBdr>
                        <w:top w:val="none" w:sz="0" w:space="0" w:color="auto"/>
                        <w:left w:val="none" w:sz="0" w:space="0" w:color="auto"/>
                        <w:bottom w:val="none" w:sz="0" w:space="0" w:color="auto"/>
                        <w:right w:val="none" w:sz="0" w:space="0" w:color="auto"/>
                      </w:divBdr>
                    </w:div>
                  </w:divsChild>
                </w:div>
                <w:div w:id="134567082">
                  <w:marLeft w:val="0"/>
                  <w:marRight w:val="0"/>
                  <w:marTop w:val="0"/>
                  <w:marBottom w:val="0"/>
                  <w:divBdr>
                    <w:top w:val="none" w:sz="0" w:space="0" w:color="auto"/>
                    <w:left w:val="none" w:sz="0" w:space="0" w:color="auto"/>
                    <w:bottom w:val="none" w:sz="0" w:space="0" w:color="auto"/>
                    <w:right w:val="none" w:sz="0" w:space="0" w:color="auto"/>
                  </w:divBdr>
                  <w:divsChild>
                    <w:div w:id="164131638">
                      <w:marLeft w:val="0"/>
                      <w:marRight w:val="0"/>
                      <w:marTop w:val="0"/>
                      <w:marBottom w:val="0"/>
                      <w:divBdr>
                        <w:top w:val="none" w:sz="0" w:space="0" w:color="auto"/>
                        <w:left w:val="none" w:sz="0" w:space="0" w:color="auto"/>
                        <w:bottom w:val="none" w:sz="0" w:space="0" w:color="auto"/>
                        <w:right w:val="none" w:sz="0" w:space="0" w:color="auto"/>
                      </w:divBdr>
                    </w:div>
                  </w:divsChild>
                </w:div>
                <w:div w:id="345637700">
                  <w:marLeft w:val="0"/>
                  <w:marRight w:val="0"/>
                  <w:marTop w:val="0"/>
                  <w:marBottom w:val="0"/>
                  <w:divBdr>
                    <w:top w:val="none" w:sz="0" w:space="0" w:color="auto"/>
                    <w:left w:val="none" w:sz="0" w:space="0" w:color="auto"/>
                    <w:bottom w:val="none" w:sz="0" w:space="0" w:color="auto"/>
                    <w:right w:val="none" w:sz="0" w:space="0" w:color="auto"/>
                  </w:divBdr>
                  <w:divsChild>
                    <w:div w:id="1198472150">
                      <w:marLeft w:val="0"/>
                      <w:marRight w:val="0"/>
                      <w:marTop w:val="0"/>
                      <w:marBottom w:val="0"/>
                      <w:divBdr>
                        <w:top w:val="none" w:sz="0" w:space="0" w:color="auto"/>
                        <w:left w:val="none" w:sz="0" w:space="0" w:color="auto"/>
                        <w:bottom w:val="none" w:sz="0" w:space="0" w:color="auto"/>
                        <w:right w:val="none" w:sz="0" w:space="0" w:color="auto"/>
                      </w:divBdr>
                    </w:div>
                  </w:divsChild>
                </w:div>
                <w:div w:id="479344158">
                  <w:marLeft w:val="0"/>
                  <w:marRight w:val="0"/>
                  <w:marTop w:val="0"/>
                  <w:marBottom w:val="0"/>
                  <w:divBdr>
                    <w:top w:val="none" w:sz="0" w:space="0" w:color="auto"/>
                    <w:left w:val="none" w:sz="0" w:space="0" w:color="auto"/>
                    <w:bottom w:val="none" w:sz="0" w:space="0" w:color="auto"/>
                    <w:right w:val="none" w:sz="0" w:space="0" w:color="auto"/>
                  </w:divBdr>
                  <w:divsChild>
                    <w:div w:id="186868590">
                      <w:marLeft w:val="0"/>
                      <w:marRight w:val="0"/>
                      <w:marTop w:val="0"/>
                      <w:marBottom w:val="0"/>
                      <w:divBdr>
                        <w:top w:val="none" w:sz="0" w:space="0" w:color="auto"/>
                        <w:left w:val="none" w:sz="0" w:space="0" w:color="auto"/>
                        <w:bottom w:val="none" w:sz="0" w:space="0" w:color="auto"/>
                        <w:right w:val="none" w:sz="0" w:space="0" w:color="auto"/>
                      </w:divBdr>
                    </w:div>
                  </w:divsChild>
                </w:div>
                <w:div w:id="534585285">
                  <w:marLeft w:val="0"/>
                  <w:marRight w:val="0"/>
                  <w:marTop w:val="0"/>
                  <w:marBottom w:val="0"/>
                  <w:divBdr>
                    <w:top w:val="none" w:sz="0" w:space="0" w:color="auto"/>
                    <w:left w:val="none" w:sz="0" w:space="0" w:color="auto"/>
                    <w:bottom w:val="none" w:sz="0" w:space="0" w:color="auto"/>
                    <w:right w:val="none" w:sz="0" w:space="0" w:color="auto"/>
                  </w:divBdr>
                  <w:divsChild>
                    <w:div w:id="690841735">
                      <w:marLeft w:val="0"/>
                      <w:marRight w:val="0"/>
                      <w:marTop w:val="0"/>
                      <w:marBottom w:val="0"/>
                      <w:divBdr>
                        <w:top w:val="none" w:sz="0" w:space="0" w:color="auto"/>
                        <w:left w:val="none" w:sz="0" w:space="0" w:color="auto"/>
                        <w:bottom w:val="none" w:sz="0" w:space="0" w:color="auto"/>
                        <w:right w:val="none" w:sz="0" w:space="0" w:color="auto"/>
                      </w:divBdr>
                    </w:div>
                  </w:divsChild>
                </w:div>
                <w:div w:id="611477454">
                  <w:marLeft w:val="0"/>
                  <w:marRight w:val="0"/>
                  <w:marTop w:val="0"/>
                  <w:marBottom w:val="0"/>
                  <w:divBdr>
                    <w:top w:val="none" w:sz="0" w:space="0" w:color="auto"/>
                    <w:left w:val="none" w:sz="0" w:space="0" w:color="auto"/>
                    <w:bottom w:val="none" w:sz="0" w:space="0" w:color="auto"/>
                    <w:right w:val="none" w:sz="0" w:space="0" w:color="auto"/>
                  </w:divBdr>
                  <w:divsChild>
                    <w:div w:id="268391914">
                      <w:marLeft w:val="0"/>
                      <w:marRight w:val="0"/>
                      <w:marTop w:val="0"/>
                      <w:marBottom w:val="0"/>
                      <w:divBdr>
                        <w:top w:val="none" w:sz="0" w:space="0" w:color="auto"/>
                        <w:left w:val="none" w:sz="0" w:space="0" w:color="auto"/>
                        <w:bottom w:val="none" w:sz="0" w:space="0" w:color="auto"/>
                        <w:right w:val="none" w:sz="0" w:space="0" w:color="auto"/>
                      </w:divBdr>
                    </w:div>
                  </w:divsChild>
                </w:div>
                <w:div w:id="683093590">
                  <w:marLeft w:val="0"/>
                  <w:marRight w:val="0"/>
                  <w:marTop w:val="0"/>
                  <w:marBottom w:val="0"/>
                  <w:divBdr>
                    <w:top w:val="none" w:sz="0" w:space="0" w:color="auto"/>
                    <w:left w:val="none" w:sz="0" w:space="0" w:color="auto"/>
                    <w:bottom w:val="none" w:sz="0" w:space="0" w:color="auto"/>
                    <w:right w:val="none" w:sz="0" w:space="0" w:color="auto"/>
                  </w:divBdr>
                  <w:divsChild>
                    <w:div w:id="1682734090">
                      <w:marLeft w:val="0"/>
                      <w:marRight w:val="0"/>
                      <w:marTop w:val="0"/>
                      <w:marBottom w:val="0"/>
                      <w:divBdr>
                        <w:top w:val="none" w:sz="0" w:space="0" w:color="auto"/>
                        <w:left w:val="none" w:sz="0" w:space="0" w:color="auto"/>
                        <w:bottom w:val="none" w:sz="0" w:space="0" w:color="auto"/>
                        <w:right w:val="none" w:sz="0" w:space="0" w:color="auto"/>
                      </w:divBdr>
                    </w:div>
                  </w:divsChild>
                </w:div>
                <w:div w:id="723338217">
                  <w:marLeft w:val="0"/>
                  <w:marRight w:val="0"/>
                  <w:marTop w:val="0"/>
                  <w:marBottom w:val="0"/>
                  <w:divBdr>
                    <w:top w:val="none" w:sz="0" w:space="0" w:color="auto"/>
                    <w:left w:val="none" w:sz="0" w:space="0" w:color="auto"/>
                    <w:bottom w:val="none" w:sz="0" w:space="0" w:color="auto"/>
                    <w:right w:val="none" w:sz="0" w:space="0" w:color="auto"/>
                  </w:divBdr>
                  <w:divsChild>
                    <w:div w:id="1994092226">
                      <w:marLeft w:val="0"/>
                      <w:marRight w:val="0"/>
                      <w:marTop w:val="0"/>
                      <w:marBottom w:val="0"/>
                      <w:divBdr>
                        <w:top w:val="none" w:sz="0" w:space="0" w:color="auto"/>
                        <w:left w:val="none" w:sz="0" w:space="0" w:color="auto"/>
                        <w:bottom w:val="none" w:sz="0" w:space="0" w:color="auto"/>
                        <w:right w:val="none" w:sz="0" w:space="0" w:color="auto"/>
                      </w:divBdr>
                    </w:div>
                  </w:divsChild>
                </w:div>
                <w:div w:id="733358180">
                  <w:marLeft w:val="0"/>
                  <w:marRight w:val="0"/>
                  <w:marTop w:val="0"/>
                  <w:marBottom w:val="0"/>
                  <w:divBdr>
                    <w:top w:val="none" w:sz="0" w:space="0" w:color="auto"/>
                    <w:left w:val="none" w:sz="0" w:space="0" w:color="auto"/>
                    <w:bottom w:val="none" w:sz="0" w:space="0" w:color="auto"/>
                    <w:right w:val="none" w:sz="0" w:space="0" w:color="auto"/>
                  </w:divBdr>
                  <w:divsChild>
                    <w:div w:id="419838818">
                      <w:marLeft w:val="0"/>
                      <w:marRight w:val="0"/>
                      <w:marTop w:val="0"/>
                      <w:marBottom w:val="0"/>
                      <w:divBdr>
                        <w:top w:val="none" w:sz="0" w:space="0" w:color="auto"/>
                        <w:left w:val="none" w:sz="0" w:space="0" w:color="auto"/>
                        <w:bottom w:val="none" w:sz="0" w:space="0" w:color="auto"/>
                        <w:right w:val="none" w:sz="0" w:space="0" w:color="auto"/>
                      </w:divBdr>
                    </w:div>
                  </w:divsChild>
                </w:div>
                <w:div w:id="765543459">
                  <w:marLeft w:val="0"/>
                  <w:marRight w:val="0"/>
                  <w:marTop w:val="0"/>
                  <w:marBottom w:val="0"/>
                  <w:divBdr>
                    <w:top w:val="none" w:sz="0" w:space="0" w:color="auto"/>
                    <w:left w:val="none" w:sz="0" w:space="0" w:color="auto"/>
                    <w:bottom w:val="none" w:sz="0" w:space="0" w:color="auto"/>
                    <w:right w:val="none" w:sz="0" w:space="0" w:color="auto"/>
                  </w:divBdr>
                  <w:divsChild>
                    <w:div w:id="1765877594">
                      <w:marLeft w:val="0"/>
                      <w:marRight w:val="0"/>
                      <w:marTop w:val="0"/>
                      <w:marBottom w:val="0"/>
                      <w:divBdr>
                        <w:top w:val="none" w:sz="0" w:space="0" w:color="auto"/>
                        <w:left w:val="none" w:sz="0" w:space="0" w:color="auto"/>
                        <w:bottom w:val="none" w:sz="0" w:space="0" w:color="auto"/>
                        <w:right w:val="none" w:sz="0" w:space="0" w:color="auto"/>
                      </w:divBdr>
                    </w:div>
                  </w:divsChild>
                </w:div>
                <w:div w:id="812135008">
                  <w:marLeft w:val="0"/>
                  <w:marRight w:val="0"/>
                  <w:marTop w:val="0"/>
                  <w:marBottom w:val="0"/>
                  <w:divBdr>
                    <w:top w:val="none" w:sz="0" w:space="0" w:color="auto"/>
                    <w:left w:val="none" w:sz="0" w:space="0" w:color="auto"/>
                    <w:bottom w:val="none" w:sz="0" w:space="0" w:color="auto"/>
                    <w:right w:val="none" w:sz="0" w:space="0" w:color="auto"/>
                  </w:divBdr>
                  <w:divsChild>
                    <w:div w:id="931622544">
                      <w:marLeft w:val="0"/>
                      <w:marRight w:val="0"/>
                      <w:marTop w:val="0"/>
                      <w:marBottom w:val="0"/>
                      <w:divBdr>
                        <w:top w:val="none" w:sz="0" w:space="0" w:color="auto"/>
                        <w:left w:val="none" w:sz="0" w:space="0" w:color="auto"/>
                        <w:bottom w:val="none" w:sz="0" w:space="0" w:color="auto"/>
                        <w:right w:val="none" w:sz="0" w:space="0" w:color="auto"/>
                      </w:divBdr>
                    </w:div>
                  </w:divsChild>
                </w:div>
                <w:div w:id="947658419">
                  <w:marLeft w:val="0"/>
                  <w:marRight w:val="0"/>
                  <w:marTop w:val="0"/>
                  <w:marBottom w:val="0"/>
                  <w:divBdr>
                    <w:top w:val="none" w:sz="0" w:space="0" w:color="auto"/>
                    <w:left w:val="none" w:sz="0" w:space="0" w:color="auto"/>
                    <w:bottom w:val="none" w:sz="0" w:space="0" w:color="auto"/>
                    <w:right w:val="none" w:sz="0" w:space="0" w:color="auto"/>
                  </w:divBdr>
                  <w:divsChild>
                    <w:div w:id="181674915">
                      <w:marLeft w:val="0"/>
                      <w:marRight w:val="0"/>
                      <w:marTop w:val="0"/>
                      <w:marBottom w:val="0"/>
                      <w:divBdr>
                        <w:top w:val="none" w:sz="0" w:space="0" w:color="auto"/>
                        <w:left w:val="none" w:sz="0" w:space="0" w:color="auto"/>
                        <w:bottom w:val="none" w:sz="0" w:space="0" w:color="auto"/>
                        <w:right w:val="none" w:sz="0" w:space="0" w:color="auto"/>
                      </w:divBdr>
                    </w:div>
                  </w:divsChild>
                </w:div>
                <w:div w:id="1049452511">
                  <w:marLeft w:val="0"/>
                  <w:marRight w:val="0"/>
                  <w:marTop w:val="0"/>
                  <w:marBottom w:val="0"/>
                  <w:divBdr>
                    <w:top w:val="none" w:sz="0" w:space="0" w:color="auto"/>
                    <w:left w:val="none" w:sz="0" w:space="0" w:color="auto"/>
                    <w:bottom w:val="none" w:sz="0" w:space="0" w:color="auto"/>
                    <w:right w:val="none" w:sz="0" w:space="0" w:color="auto"/>
                  </w:divBdr>
                  <w:divsChild>
                    <w:div w:id="1224294649">
                      <w:marLeft w:val="0"/>
                      <w:marRight w:val="0"/>
                      <w:marTop w:val="0"/>
                      <w:marBottom w:val="0"/>
                      <w:divBdr>
                        <w:top w:val="none" w:sz="0" w:space="0" w:color="auto"/>
                        <w:left w:val="none" w:sz="0" w:space="0" w:color="auto"/>
                        <w:bottom w:val="none" w:sz="0" w:space="0" w:color="auto"/>
                        <w:right w:val="none" w:sz="0" w:space="0" w:color="auto"/>
                      </w:divBdr>
                    </w:div>
                  </w:divsChild>
                </w:div>
                <w:div w:id="1108041855">
                  <w:marLeft w:val="0"/>
                  <w:marRight w:val="0"/>
                  <w:marTop w:val="0"/>
                  <w:marBottom w:val="0"/>
                  <w:divBdr>
                    <w:top w:val="none" w:sz="0" w:space="0" w:color="auto"/>
                    <w:left w:val="none" w:sz="0" w:space="0" w:color="auto"/>
                    <w:bottom w:val="none" w:sz="0" w:space="0" w:color="auto"/>
                    <w:right w:val="none" w:sz="0" w:space="0" w:color="auto"/>
                  </w:divBdr>
                  <w:divsChild>
                    <w:div w:id="1864129094">
                      <w:marLeft w:val="0"/>
                      <w:marRight w:val="0"/>
                      <w:marTop w:val="0"/>
                      <w:marBottom w:val="0"/>
                      <w:divBdr>
                        <w:top w:val="none" w:sz="0" w:space="0" w:color="auto"/>
                        <w:left w:val="none" w:sz="0" w:space="0" w:color="auto"/>
                        <w:bottom w:val="none" w:sz="0" w:space="0" w:color="auto"/>
                        <w:right w:val="none" w:sz="0" w:space="0" w:color="auto"/>
                      </w:divBdr>
                    </w:div>
                  </w:divsChild>
                </w:div>
                <w:div w:id="1170678694">
                  <w:marLeft w:val="0"/>
                  <w:marRight w:val="0"/>
                  <w:marTop w:val="0"/>
                  <w:marBottom w:val="0"/>
                  <w:divBdr>
                    <w:top w:val="none" w:sz="0" w:space="0" w:color="auto"/>
                    <w:left w:val="none" w:sz="0" w:space="0" w:color="auto"/>
                    <w:bottom w:val="none" w:sz="0" w:space="0" w:color="auto"/>
                    <w:right w:val="none" w:sz="0" w:space="0" w:color="auto"/>
                  </w:divBdr>
                  <w:divsChild>
                    <w:div w:id="869220235">
                      <w:marLeft w:val="0"/>
                      <w:marRight w:val="0"/>
                      <w:marTop w:val="0"/>
                      <w:marBottom w:val="0"/>
                      <w:divBdr>
                        <w:top w:val="none" w:sz="0" w:space="0" w:color="auto"/>
                        <w:left w:val="none" w:sz="0" w:space="0" w:color="auto"/>
                        <w:bottom w:val="none" w:sz="0" w:space="0" w:color="auto"/>
                        <w:right w:val="none" w:sz="0" w:space="0" w:color="auto"/>
                      </w:divBdr>
                    </w:div>
                  </w:divsChild>
                </w:div>
                <w:div w:id="1407218386">
                  <w:marLeft w:val="0"/>
                  <w:marRight w:val="0"/>
                  <w:marTop w:val="0"/>
                  <w:marBottom w:val="0"/>
                  <w:divBdr>
                    <w:top w:val="none" w:sz="0" w:space="0" w:color="auto"/>
                    <w:left w:val="none" w:sz="0" w:space="0" w:color="auto"/>
                    <w:bottom w:val="none" w:sz="0" w:space="0" w:color="auto"/>
                    <w:right w:val="none" w:sz="0" w:space="0" w:color="auto"/>
                  </w:divBdr>
                  <w:divsChild>
                    <w:div w:id="1562253980">
                      <w:marLeft w:val="0"/>
                      <w:marRight w:val="0"/>
                      <w:marTop w:val="0"/>
                      <w:marBottom w:val="0"/>
                      <w:divBdr>
                        <w:top w:val="none" w:sz="0" w:space="0" w:color="auto"/>
                        <w:left w:val="none" w:sz="0" w:space="0" w:color="auto"/>
                        <w:bottom w:val="none" w:sz="0" w:space="0" w:color="auto"/>
                        <w:right w:val="none" w:sz="0" w:space="0" w:color="auto"/>
                      </w:divBdr>
                    </w:div>
                  </w:divsChild>
                </w:div>
                <w:div w:id="1530875325">
                  <w:marLeft w:val="0"/>
                  <w:marRight w:val="0"/>
                  <w:marTop w:val="0"/>
                  <w:marBottom w:val="0"/>
                  <w:divBdr>
                    <w:top w:val="none" w:sz="0" w:space="0" w:color="auto"/>
                    <w:left w:val="none" w:sz="0" w:space="0" w:color="auto"/>
                    <w:bottom w:val="none" w:sz="0" w:space="0" w:color="auto"/>
                    <w:right w:val="none" w:sz="0" w:space="0" w:color="auto"/>
                  </w:divBdr>
                  <w:divsChild>
                    <w:div w:id="554312842">
                      <w:marLeft w:val="0"/>
                      <w:marRight w:val="0"/>
                      <w:marTop w:val="0"/>
                      <w:marBottom w:val="0"/>
                      <w:divBdr>
                        <w:top w:val="none" w:sz="0" w:space="0" w:color="auto"/>
                        <w:left w:val="none" w:sz="0" w:space="0" w:color="auto"/>
                        <w:bottom w:val="none" w:sz="0" w:space="0" w:color="auto"/>
                        <w:right w:val="none" w:sz="0" w:space="0" w:color="auto"/>
                      </w:divBdr>
                    </w:div>
                  </w:divsChild>
                </w:div>
                <w:div w:id="1536386602">
                  <w:marLeft w:val="0"/>
                  <w:marRight w:val="0"/>
                  <w:marTop w:val="0"/>
                  <w:marBottom w:val="0"/>
                  <w:divBdr>
                    <w:top w:val="none" w:sz="0" w:space="0" w:color="auto"/>
                    <w:left w:val="none" w:sz="0" w:space="0" w:color="auto"/>
                    <w:bottom w:val="none" w:sz="0" w:space="0" w:color="auto"/>
                    <w:right w:val="none" w:sz="0" w:space="0" w:color="auto"/>
                  </w:divBdr>
                  <w:divsChild>
                    <w:div w:id="425346218">
                      <w:marLeft w:val="0"/>
                      <w:marRight w:val="0"/>
                      <w:marTop w:val="0"/>
                      <w:marBottom w:val="0"/>
                      <w:divBdr>
                        <w:top w:val="none" w:sz="0" w:space="0" w:color="auto"/>
                        <w:left w:val="none" w:sz="0" w:space="0" w:color="auto"/>
                        <w:bottom w:val="none" w:sz="0" w:space="0" w:color="auto"/>
                        <w:right w:val="none" w:sz="0" w:space="0" w:color="auto"/>
                      </w:divBdr>
                    </w:div>
                  </w:divsChild>
                </w:div>
                <w:div w:id="1599294668">
                  <w:marLeft w:val="0"/>
                  <w:marRight w:val="0"/>
                  <w:marTop w:val="0"/>
                  <w:marBottom w:val="0"/>
                  <w:divBdr>
                    <w:top w:val="none" w:sz="0" w:space="0" w:color="auto"/>
                    <w:left w:val="none" w:sz="0" w:space="0" w:color="auto"/>
                    <w:bottom w:val="none" w:sz="0" w:space="0" w:color="auto"/>
                    <w:right w:val="none" w:sz="0" w:space="0" w:color="auto"/>
                  </w:divBdr>
                  <w:divsChild>
                    <w:div w:id="579827916">
                      <w:marLeft w:val="0"/>
                      <w:marRight w:val="0"/>
                      <w:marTop w:val="0"/>
                      <w:marBottom w:val="0"/>
                      <w:divBdr>
                        <w:top w:val="none" w:sz="0" w:space="0" w:color="auto"/>
                        <w:left w:val="none" w:sz="0" w:space="0" w:color="auto"/>
                        <w:bottom w:val="none" w:sz="0" w:space="0" w:color="auto"/>
                        <w:right w:val="none" w:sz="0" w:space="0" w:color="auto"/>
                      </w:divBdr>
                    </w:div>
                  </w:divsChild>
                </w:div>
                <w:div w:id="1627467526">
                  <w:marLeft w:val="0"/>
                  <w:marRight w:val="0"/>
                  <w:marTop w:val="0"/>
                  <w:marBottom w:val="0"/>
                  <w:divBdr>
                    <w:top w:val="none" w:sz="0" w:space="0" w:color="auto"/>
                    <w:left w:val="none" w:sz="0" w:space="0" w:color="auto"/>
                    <w:bottom w:val="none" w:sz="0" w:space="0" w:color="auto"/>
                    <w:right w:val="none" w:sz="0" w:space="0" w:color="auto"/>
                  </w:divBdr>
                  <w:divsChild>
                    <w:div w:id="1536582759">
                      <w:marLeft w:val="0"/>
                      <w:marRight w:val="0"/>
                      <w:marTop w:val="0"/>
                      <w:marBottom w:val="0"/>
                      <w:divBdr>
                        <w:top w:val="none" w:sz="0" w:space="0" w:color="auto"/>
                        <w:left w:val="none" w:sz="0" w:space="0" w:color="auto"/>
                        <w:bottom w:val="none" w:sz="0" w:space="0" w:color="auto"/>
                        <w:right w:val="none" w:sz="0" w:space="0" w:color="auto"/>
                      </w:divBdr>
                    </w:div>
                  </w:divsChild>
                </w:div>
                <w:div w:id="1933270769">
                  <w:marLeft w:val="0"/>
                  <w:marRight w:val="0"/>
                  <w:marTop w:val="0"/>
                  <w:marBottom w:val="0"/>
                  <w:divBdr>
                    <w:top w:val="none" w:sz="0" w:space="0" w:color="auto"/>
                    <w:left w:val="none" w:sz="0" w:space="0" w:color="auto"/>
                    <w:bottom w:val="none" w:sz="0" w:space="0" w:color="auto"/>
                    <w:right w:val="none" w:sz="0" w:space="0" w:color="auto"/>
                  </w:divBdr>
                  <w:divsChild>
                    <w:div w:id="743768677">
                      <w:marLeft w:val="0"/>
                      <w:marRight w:val="0"/>
                      <w:marTop w:val="0"/>
                      <w:marBottom w:val="0"/>
                      <w:divBdr>
                        <w:top w:val="none" w:sz="0" w:space="0" w:color="auto"/>
                        <w:left w:val="none" w:sz="0" w:space="0" w:color="auto"/>
                        <w:bottom w:val="none" w:sz="0" w:space="0" w:color="auto"/>
                        <w:right w:val="none" w:sz="0" w:space="0" w:color="auto"/>
                      </w:divBdr>
                    </w:div>
                  </w:divsChild>
                </w:div>
                <w:div w:id="2135102107">
                  <w:marLeft w:val="0"/>
                  <w:marRight w:val="0"/>
                  <w:marTop w:val="0"/>
                  <w:marBottom w:val="0"/>
                  <w:divBdr>
                    <w:top w:val="none" w:sz="0" w:space="0" w:color="auto"/>
                    <w:left w:val="none" w:sz="0" w:space="0" w:color="auto"/>
                    <w:bottom w:val="none" w:sz="0" w:space="0" w:color="auto"/>
                    <w:right w:val="none" w:sz="0" w:space="0" w:color="auto"/>
                  </w:divBdr>
                  <w:divsChild>
                    <w:div w:id="4413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07331">
          <w:marLeft w:val="0"/>
          <w:marRight w:val="0"/>
          <w:marTop w:val="0"/>
          <w:marBottom w:val="0"/>
          <w:divBdr>
            <w:top w:val="none" w:sz="0" w:space="0" w:color="auto"/>
            <w:left w:val="none" w:sz="0" w:space="0" w:color="auto"/>
            <w:bottom w:val="none" w:sz="0" w:space="0" w:color="auto"/>
            <w:right w:val="none" w:sz="0" w:space="0" w:color="auto"/>
          </w:divBdr>
        </w:div>
      </w:divsChild>
    </w:div>
    <w:div w:id="442068014">
      <w:bodyDiv w:val="1"/>
      <w:marLeft w:val="0"/>
      <w:marRight w:val="0"/>
      <w:marTop w:val="0"/>
      <w:marBottom w:val="0"/>
      <w:divBdr>
        <w:top w:val="none" w:sz="0" w:space="0" w:color="auto"/>
        <w:left w:val="none" w:sz="0" w:space="0" w:color="auto"/>
        <w:bottom w:val="none" w:sz="0" w:space="0" w:color="auto"/>
        <w:right w:val="none" w:sz="0" w:space="0" w:color="auto"/>
      </w:divBdr>
      <w:divsChild>
        <w:div w:id="84301213">
          <w:marLeft w:val="0"/>
          <w:marRight w:val="0"/>
          <w:marTop w:val="0"/>
          <w:marBottom w:val="0"/>
          <w:divBdr>
            <w:top w:val="none" w:sz="0" w:space="0" w:color="auto"/>
            <w:left w:val="none" w:sz="0" w:space="0" w:color="auto"/>
            <w:bottom w:val="none" w:sz="0" w:space="0" w:color="auto"/>
            <w:right w:val="none" w:sz="0" w:space="0" w:color="auto"/>
          </w:divBdr>
        </w:div>
        <w:div w:id="1719665948">
          <w:marLeft w:val="0"/>
          <w:marRight w:val="0"/>
          <w:marTop w:val="0"/>
          <w:marBottom w:val="0"/>
          <w:divBdr>
            <w:top w:val="none" w:sz="0" w:space="0" w:color="auto"/>
            <w:left w:val="none" w:sz="0" w:space="0" w:color="auto"/>
            <w:bottom w:val="none" w:sz="0" w:space="0" w:color="auto"/>
            <w:right w:val="none" w:sz="0" w:space="0" w:color="auto"/>
          </w:divBdr>
        </w:div>
        <w:div w:id="1796100671">
          <w:marLeft w:val="0"/>
          <w:marRight w:val="0"/>
          <w:marTop w:val="0"/>
          <w:marBottom w:val="0"/>
          <w:divBdr>
            <w:top w:val="none" w:sz="0" w:space="0" w:color="auto"/>
            <w:left w:val="none" w:sz="0" w:space="0" w:color="auto"/>
            <w:bottom w:val="none" w:sz="0" w:space="0" w:color="auto"/>
            <w:right w:val="none" w:sz="0" w:space="0" w:color="auto"/>
          </w:divBdr>
        </w:div>
      </w:divsChild>
    </w:div>
    <w:div w:id="869954943">
      <w:bodyDiv w:val="1"/>
      <w:marLeft w:val="0"/>
      <w:marRight w:val="0"/>
      <w:marTop w:val="0"/>
      <w:marBottom w:val="0"/>
      <w:divBdr>
        <w:top w:val="none" w:sz="0" w:space="0" w:color="auto"/>
        <w:left w:val="none" w:sz="0" w:space="0" w:color="auto"/>
        <w:bottom w:val="none" w:sz="0" w:space="0" w:color="auto"/>
        <w:right w:val="none" w:sz="0" w:space="0" w:color="auto"/>
      </w:divBdr>
    </w:div>
    <w:div w:id="1160002514">
      <w:bodyDiv w:val="1"/>
      <w:marLeft w:val="0"/>
      <w:marRight w:val="0"/>
      <w:marTop w:val="0"/>
      <w:marBottom w:val="0"/>
      <w:divBdr>
        <w:top w:val="none" w:sz="0" w:space="0" w:color="auto"/>
        <w:left w:val="none" w:sz="0" w:space="0" w:color="auto"/>
        <w:bottom w:val="none" w:sz="0" w:space="0" w:color="auto"/>
        <w:right w:val="none" w:sz="0" w:space="0" w:color="auto"/>
      </w:divBdr>
    </w:div>
    <w:div w:id="1529567919">
      <w:bodyDiv w:val="1"/>
      <w:marLeft w:val="0"/>
      <w:marRight w:val="0"/>
      <w:marTop w:val="0"/>
      <w:marBottom w:val="0"/>
      <w:divBdr>
        <w:top w:val="none" w:sz="0" w:space="0" w:color="auto"/>
        <w:left w:val="none" w:sz="0" w:space="0" w:color="auto"/>
        <w:bottom w:val="none" w:sz="0" w:space="0" w:color="auto"/>
        <w:right w:val="none" w:sz="0" w:space="0" w:color="auto"/>
      </w:divBdr>
    </w:div>
    <w:div w:id="2121219980">
      <w:bodyDiv w:val="1"/>
      <w:marLeft w:val="0"/>
      <w:marRight w:val="0"/>
      <w:marTop w:val="0"/>
      <w:marBottom w:val="0"/>
      <w:divBdr>
        <w:top w:val="none" w:sz="0" w:space="0" w:color="auto"/>
        <w:left w:val="none" w:sz="0" w:space="0" w:color="auto"/>
        <w:bottom w:val="none" w:sz="0" w:space="0" w:color="auto"/>
        <w:right w:val="none" w:sz="0" w:space="0" w:color="auto"/>
      </w:divBdr>
      <w:divsChild>
        <w:div w:id="173038377">
          <w:marLeft w:val="0"/>
          <w:marRight w:val="0"/>
          <w:marTop w:val="0"/>
          <w:marBottom w:val="0"/>
          <w:divBdr>
            <w:top w:val="none" w:sz="0" w:space="0" w:color="auto"/>
            <w:left w:val="none" w:sz="0" w:space="0" w:color="auto"/>
            <w:bottom w:val="none" w:sz="0" w:space="0" w:color="auto"/>
            <w:right w:val="none" w:sz="0" w:space="0" w:color="auto"/>
          </w:divBdr>
        </w:div>
        <w:div w:id="755788869">
          <w:marLeft w:val="0"/>
          <w:marRight w:val="0"/>
          <w:marTop w:val="0"/>
          <w:marBottom w:val="0"/>
          <w:divBdr>
            <w:top w:val="none" w:sz="0" w:space="0" w:color="auto"/>
            <w:left w:val="none" w:sz="0" w:space="0" w:color="auto"/>
            <w:bottom w:val="none" w:sz="0" w:space="0" w:color="auto"/>
            <w:right w:val="none" w:sz="0" w:space="0" w:color="auto"/>
          </w:divBdr>
        </w:div>
        <w:div w:id="863327887">
          <w:marLeft w:val="0"/>
          <w:marRight w:val="0"/>
          <w:marTop w:val="0"/>
          <w:marBottom w:val="0"/>
          <w:divBdr>
            <w:top w:val="none" w:sz="0" w:space="0" w:color="auto"/>
            <w:left w:val="none" w:sz="0" w:space="0" w:color="auto"/>
            <w:bottom w:val="none" w:sz="0" w:space="0" w:color="auto"/>
            <w:right w:val="none" w:sz="0" w:space="0" w:color="auto"/>
          </w:divBdr>
        </w:div>
        <w:div w:id="866211909">
          <w:marLeft w:val="0"/>
          <w:marRight w:val="0"/>
          <w:marTop w:val="0"/>
          <w:marBottom w:val="0"/>
          <w:divBdr>
            <w:top w:val="none" w:sz="0" w:space="0" w:color="auto"/>
            <w:left w:val="none" w:sz="0" w:space="0" w:color="auto"/>
            <w:bottom w:val="none" w:sz="0" w:space="0" w:color="auto"/>
            <w:right w:val="none" w:sz="0" w:space="0" w:color="auto"/>
          </w:divBdr>
        </w:div>
        <w:div w:id="959457290">
          <w:marLeft w:val="0"/>
          <w:marRight w:val="0"/>
          <w:marTop w:val="0"/>
          <w:marBottom w:val="0"/>
          <w:divBdr>
            <w:top w:val="none" w:sz="0" w:space="0" w:color="auto"/>
            <w:left w:val="none" w:sz="0" w:space="0" w:color="auto"/>
            <w:bottom w:val="none" w:sz="0" w:space="0" w:color="auto"/>
            <w:right w:val="none" w:sz="0" w:space="0" w:color="auto"/>
          </w:divBdr>
          <w:divsChild>
            <w:div w:id="113212466">
              <w:marLeft w:val="0"/>
              <w:marRight w:val="0"/>
              <w:marTop w:val="0"/>
              <w:marBottom w:val="0"/>
              <w:divBdr>
                <w:top w:val="none" w:sz="0" w:space="0" w:color="auto"/>
                <w:left w:val="none" w:sz="0" w:space="0" w:color="auto"/>
                <w:bottom w:val="none" w:sz="0" w:space="0" w:color="auto"/>
                <w:right w:val="none" w:sz="0" w:space="0" w:color="auto"/>
              </w:divBdr>
            </w:div>
            <w:div w:id="414590594">
              <w:marLeft w:val="0"/>
              <w:marRight w:val="0"/>
              <w:marTop w:val="0"/>
              <w:marBottom w:val="0"/>
              <w:divBdr>
                <w:top w:val="none" w:sz="0" w:space="0" w:color="auto"/>
                <w:left w:val="none" w:sz="0" w:space="0" w:color="auto"/>
                <w:bottom w:val="none" w:sz="0" w:space="0" w:color="auto"/>
                <w:right w:val="none" w:sz="0" w:space="0" w:color="auto"/>
              </w:divBdr>
            </w:div>
            <w:div w:id="1672442271">
              <w:marLeft w:val="0"/>
              <w:marRight w:val="0"/>
              <w:marTop w:val="0"/>
              <w:marBottom w:val="0"/>
              <w:divBdr>
                <w:top w:val="none" w:sz="0" w:space="0" w:color="auto"/>
                <w:left w:val="none" w:sz="0" w:space="0" w:color="auto"/>
                <w:bottom w:val="none" w:sz="0" w:space="0" w:color="auto"/>
                <w:right w:val="none" w:sz="0" w:space="0" w:color="auto"/>
              </w:divBdr>
            </w:div>
          </w:divsChild>
        </w:div>
        <w:div w:id="982345062">
          <w:marLeft w:val="0"/>
          <w:marRight w:val="0"/>
          <w:marTop w:val="0"/>
          <w:marBottom w:val="0"/>
          <w:divBdr>
            <w:top w:val="none" w:sz="0" w:space="0" w:color="auto"/>
            <w:left w:val="none" w:sz="0" w:space="0" w:color="auto"/>
            <w:bottom w:val="none" w:sz="0" w:space="0" w:color="auto"/>
            <w:right w:val="none" w:sz="0" w:space="0" w:color="auto"/>
          </w:divBdr>
        </w:div>
        <w:div w:id="988705229">
          <w:marLeft w:val="0"/>
          <w:marRight w:val="0"/>
          <w:marTop w:val="0"/>
          <w:marBottom w:val="0"/>
          <w:divBdr>
            <w:top w:val="none" w:sz="0" w:space="0" w:color="auto"/>
            <w:left w:val="none" w:sz="0" w:space="0" w:color="auto"/>
            <w:bottom w:val="none" w:sz="0" w:space="0" w:color="auto"/>
            <w:right w:val="none" w:sz="0" w:space="0" w:color="auto"/>
          </w:divBdr>
        </w:div>
        <w:div w:id="1175027242">
          <w:marLeft w:val="0"/>
          <w:marRight w:val="0"/>
          <w:marTop w:val="0"/>
          <w:marBottom w:val="0"/>
          <w:divBdr>
            <w:top w:val="none" w:sz="0" w:space="0" w:color="auto"/>
            <w:left w:val="none" w:sz="0" w:space="0" w:color="auto"/>
            <w:bottom w:val="none" w:sz="0" w:space="0" w:color="auto"/>
            <w:right w:val="none" w:sz="0" w:space="0" w:color="auto"/>
          </w:divBdr>
        </w:div>
        <w:div w:id="1184323008">
          <w:marLeft w:val="0"/>
          <w:marRight w:val="0"/>
          <w:marTop w:val="0"/>
          <w:marBottom w:val="0"/>
          <w:divBdr>
            <w:top w:val="none" w:sz="0" w:space="0" w:color="auto"/>
            <w:left w:val="none" w:sz="0" w:space="0" w:color="auto"/>
            <w:bottom w:val="none" w:sz="0" w:space="0" w:color="auto"/>
            <w:right w:val="none" w:sz="0" w:space="0" w:color="auto"/>
          </w:divBdr>
        </w:div>
        <w:div w:id="1237786235">
          <w:marLeft w:val="0"/>
          <w:marRight w:val="0"/>
          <w:marTop w:val="0"/>
          <w:marBottom w:val="0"/>
          <w:divBdr>
            <w:top w:val="none" w:sz="0" w:space="0" w:color="auto"/>
            <w:left w:val="none" w:sz="0" w:space="0" w:color="auto"/>
            <w:bottom w:val="none" w:sz="0" w:space="0" w:color="auto"/>
            <w:right w:val="none" w:sz="0" w:space="0" w:color="auto"/>
          </w:divBdr>
        </w:div>
        <w:div w:id="1476216751">
          <w:marLeft w:val="0"/>
          <w:marRight w:val="0"/>
          <w:marTop w:val="0"/>
          <w:marBottom w:val="0"/>
          <w:divBdr>
            <w:top w:val="none" w:sz="0" w:space="0" w:color="auto"/>
            <w:left w:val="none" w:sz="0" w:space="0" w:color="auto"/>
            <w:bottom w:val="none" w:sz="0" w:space="0" w:color="auto"/>
            <w:right w:val="none" w:sz="0" w:space="0" w:color="auto"/>
          </w:divBdr>
        </w:div>
        <w:div w:id="1740517202">
          <w:marLeft w:val="0"/>
          <w:marRight w:val="0"/>
          <w:marTop w:val="0"/>
          <w:marBottom w:val="0"/>
          <w:divBdr>
            <w:top w:val="none" w:sz="0" w:space="0" w:color="auto"/>
            <w:left w:val="none" w:sz="0" w:space="0" w:color="auto"/>
            <w:bottom w:val="none" w:sz="0" w:space="0" w:color="auto"/>
            <w:right w:val="none" w:sz="0" w:space="0" w:color="auto"/>
          </w:divBdr>
        </w:div>
        <w:div w:id="1831868486">
          <w:marLeft w:val="0"/>
          <w:marRight w:val="0"/>
          <w:marTop w:val="0"/>
          <w:marBottom w:val="0"/>
          <w:divBdr>
            <w:top w:val="none" w:sz="0" w:space="0" w:color="auto"/>
            <w:left w:val="none" w:sz="0" w:space="0" w:color="auto"/>
            <w:bottom w:val="none" w:sz="0" w:space="0" w:color="auto"/>
            <w:right w:val="none" w:sz="0" w:space="0" w:color="auto"/>
          </w:divBdr>
        </w:div>
        <w:div w:id="1919243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w.beale@actionforchildren.org.uk" TargetMode="External"/><Relationship Id="rId18" Type="http://schemas.openxmlformats.org/officeDocument/2006/relationships/hyperlink" Target="mailto:huwbeale@actionforchildren.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statistics/households-below-average-income-for-financial-years-ending-1995-to-2022" TargetMode="External"/><Relationship Id="rId2" Type="http://schemas.openxmlformats.org/officeDocument/2006/relationships/customXml" Target="../customXml/item2.xml"/><Relationship Id="rId16" Type="http://schemas.openxmlformats.org/officeDocument/2006/relationships/hyperlink" Target="https://www.dropbox.com/sh/yljl9ie7e6hnq3x/AAAL1KZKpzNahRhIWLnX2RJQa?dl=0&amp;preview=End+Child+Poverty+Policy+Positions+Designed.pdf" TargetMode="External"/><Relationship Id="rId20" Type="http://schemas.openxmlformats.org/officeDocument/2006/relationships/hyperlink" Target="http://www.actionforchildren.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rive.google.com/drive/folders/1GZECuwl1NVrqgvfV4jHELt2jT0WZ9UU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ediateam@actionforchildre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ag.org.uk/sites/default/files/files/policypost/CPAG_Budget_Submission_March_2023.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97CF811CF1845B0ADCEA1FEAE2E83" ma:contentTypeVersion="16" ma:contentTypeDescription="Create a new document." ma:contentTypeScope="" ma:versionID="794796e5e125f580a235ef12760a4727">
  <xsd:schema xmlns:xsd="http://www.w3.org/2001/XMLSchema" xmlns:xs="http://www.w3.org/2001/XMLSchema" xmlns:p="http://schemas.microsoft.com/office/2006/metadata/properties" xmlns:ns2="0537eb29-8cee-4ad6-afdc-6850087d984d" xmlns:ns3="8db3556b-0eeb-456b-967b-74ba89e1b7c2" xmlns:ns4="da12ce7f-923a-4bed-ad1e-c6405f0157d6" targetNamespace="http://schemas.microsoft.com/office/2006/metadata/properties" ma:root="true" ma:fieldsID="8357e48eda82bc7442b54f3b719fe40e" ns2:_="" ns3:_="" ns4:_="">
    <xsd:import namespace="0537eb29-8cee-4ad6-afdc-6850087d984d"/>
    <xsd:import namespace="8db3556b-0eeb-456b-967b-74ba89e1b7c2"/>
    <xsd:import namespace="da12ce7f-923a-4bed-ad1e-c6405f0157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7eb29-8cee-4ad6-afdc-6850087d9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23003d-a8cc-49a5-ae1f-72ce8bda9e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b3556b-0eeb-456b-967b-74ba89e1b7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12ce7f-923a-4bed-ad1e-c6405f0157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0d3c620-24a7-4444-ab57-5695be70012a}" ma:internalName="TaxCatchAll" ma:showField="CatchAllData" ma:web="da12ce7f-923a-4bed-ad1e-c6405f0157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db3556b-0eeb-456b-967b-74ba89e1b7c2">
      <UserInfo>
        <DisplayName>Scott Compton</DisplayName>
        <AccountId>53673</AccountId>
        <AccountType/>
      </UserInfo>
    </SharedWithUsers>
    <lcf76f155ced4ddcb4097134ff3c332f xmlns="0537eb29-8cee-4ad6-afdc-6850087d984d">
      <Terms xmlns="http://schemas.microsoft.com/office/infopath/2007/PartnerControls"/>
    </lcf76f155ced4ddcb4097134ff3c332f>
    <TaxCatchAll xmlns="da12ce7f-923a-4bed-ad1e-c6405f0157d6" xsi:nil="true"/>
  </documentManagement>
</p:properties>
</file>

<file path=customXml/itemProps1.xml><?xml version="1.0" encoding="utf-8"?>
<ds:datastoreItem xmlns:ds="http://schemas.openxmlformats.org/officeDocument/2006/customXml" ds:itemID="{D9772AD6-066E-4321-AF03-014A97A9F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7eb29-8cee-4ad6-afdc-6850087d984d"/>
    <ds:schemaRef ds:uri="8db3556b-0eeb-456b-967b-74ba89e1b7c2"/>
    <ds:schemaRef ds:uri="da12ce7f-923a-4bed-ad1e-c6405f015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AA681-E00F-42EF-B0FA-AA32B323344A}">
  <ds:schemaRefs>
    <ds:schemaRef ds:uri="http://schemas.microsoft.com/sharepoint/v3/contenttype/forms"/>
  </ds:schemaRefs>
</ds:datastoreItem>
</file>

<file path=customXml/itemProps3.xml><?xml version="1.0" encoding="utf-8"?>
<ds:datastoreItem xmlns:ds="http://schemas.openxmlformats.org/officeDocument/2006/customXml" ds:itemID="{2A189061-F74B-4191-A7A4-CF3587300F02}">
  <ds:schemaRefs>
    <ds:schemaRef ds:uri="http://schemas.openxmlformats.org/officeDocument/2006/bibliography"/>
  </ds:schemaRefs>
</ds:datastoreItem>
</file>

<file path=customXml/itemProps4.xml><?xml version="1.0" encoding="utf-8"?>
<ds:datastoreItem xmlns:ds="http://schemas.openxmlformats.org/officeDocument/2006/customXml" ds:itemID="{09129E45-426A-4F7C-8491-4D6FF70B950D}">
  <ds:schemaRefs>
    <ds:schemaRef ds:uri="0537eb29-8cee-4ad6-afdc-6850087d984d"/>
    <ds:schemaRef ds:uri="http://www.w3.org/XML/1998/namespace"/>
    <ds:schemaRef ds:uri="http://schemas.microsoft.com/office/2006/metadata/properties"/>
    <ds:schemaRef ds:uri="http://purl.org/dc/terms/"/>
    <ds:schemaRef ds:uri="da12ce7f-923a-4bed-ad1e-c6405f0157d6"/>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db3556b-0eeb-456b-967b-74ba89e1b7c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7173</Characters>
  <Application>Microsoft Office Word</Application>
  <DocSecurity>4</DocSecurity>
  <Lines>59</Lines>
  <Paragraphs>16</Paragraphs>
  <ScaleCrop>false</ScaleCrop>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Caines</dc:creator>
  <cp:keywords/>
  <dc:description/>
  <cp:lastModifiedBy>Rachel Walters</cp:lastModifiedBy>
  <cp:revision>2</cp:revision>
  <dcterms:created xsi:type="dcterms:W3CDTF">2023-06-01T11:54:00Z</dcterms:created>
  <dcterms:modified xsi:type="dcterms:W3CDTF">2023-06-01T11:54:00Z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0x010100A1B97CF811CF1845B0ADCEA1FEAE2E83</vt:lpwstr>
  </property>
  <property fmtid="{D5CDD505-2E9C-101B-9397-08002B2CF9AE}" pid="3" name="MediaServiceImageTags">
    <vt:lpwstr/>
  </property>
</Properties>
</file>