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DD021" w14:textId="45CBDCF9" w:rsidR="003F2D5D" w:rsidRPr="005C6F9A" w:rsidRDefault="003F2D5D" w:rsidP="003F2D5D">
      <w:pPr>
        <w:jc w:val="center"/>
        <w:rPr>
          <w:rFonts w:asciiTheme="minorHAnsi" w:hAnsiTheme="minorHAnsi" w:cstheme="minorHAnsi"/>
          <w:b/>
          <w:bCs/>
        </w:rPr>
      </w:pPr>
      <w:r>
        <w:rPr>
          <w:rFonts w:asciiTheme="minorHAnsi" w:hAnsiTheme="minorHAnsi" w:cstheme="minorHAnsi"/>
          <w:b/>
          <w:bCs/>
        </w:rPr>
        <w:br/>
        <w:t>1 in 4 CHILDREN LIVING IN POVERTY, WITH PICTURE</w:t>
      </w:r>
      <w:r w:rsidR="00E83E47">
        <w:rPr>
          <w:rFonts w:asciiTheme="minorHAnsi" w:hAnsiTheme="minorHAnsi" w:cstheme="minorHAnsi"/>
          <w:b/>
          <w:bCs/>
        </w:rPr>
        <w:t xml:space="preserve"> SET</w:t>
      </w:r>
      <w:r>
        <w:rPr>
          <w:rFonts w:asciiTheme="minorHAnsi" w:hAnsiTheme="minorHAnsi" w:cstheme="minorHAnsi"/>
          <w:b/>
          <w:bCs/>
        </w:rPr>
        <w:t xml:space="preserve"> TO WORSEN DURING COST OF LIVING CRISIS</w:t>
      </w:r>
    </w:p>
    <w:p w14:paraId="00000002" w14:textId="0A272CD5" w:rsidR="00716B1A" w:rsidRPr="001B6A64" w:rsidRDefault="00235535">
      <w:pPr>
        <w:jc w:val="center"/>
        <w:rPr>
          <w:rFonts w:asciiTheme="minorHAnsi" w:hAnsiTheme="minorHAnsi" w:cstheme="minorHAnsi"/>
          <w:color w:val="FF0000"/>
        </w:rPr>
      </w:pPr>
      <w:r w:rsidRPr="001B6A64">
        <w:rPr>
          <w:rFonts w:asciiTheme="minorHAnsi" w:hAnsiTheme="minorHAnsi" w:cstheme="minorHAnsi"/>
          <w:b/>
          <w:color w:val="FF0000"/>
        </w:rPr>
        <w:t xml:space="preserve">EMBARGOED: 00:00 </w:t>
      </w:r>
      <w:r w:rsidR="002E253D" w:rsidRPr="001B6A64">
        <w:rPr>
          <w:rFonts w:asciiTheme="minorHAnsi" w:hAnsiTheme="minorHAnsi" w:cstheme="minorHAnsi"/>
          <w:b/>
          <w:color w:val="FF0000"/>
        </w:rPr>
        <w:t>12</w:t>
      </w:r>
      <w:r w:rsidRPr="001B6A64">
        <w:rPr>
          <w:rFonts w:asciiTheme="minorHAnsi" w:hAnsiTheme="minorHAnsi" w:cstheme="minorHAnsi"/>
          <w:b/>
          <w:color w:val="FF0000"/>
        </w:rPr>
        <w:t>th July, 2022</w:t>
      </w:r>
      <w:r w:rsidRPr="001B6A64">
        <w:rPr>
          <w:rFonts w:asciiTheme="minorHAnsi" w:hAnsiTheme="minorHAnsi" w:cstheme="minorHAnsi"/>
          <w:color w:val="FF0000"/>
        </w:rPr>
        <w:t xml:space="preserve"> </w:t>
      </w:r>
    </w:p>
    <w:p w14:paraId="00000003" w14:textId="77777777" w:rsidR="00716B1A" w:rsidRPr="005C6F9A" w:rsidRDefault="00235535">
      <w:pPr>
        <w:rPr>
          <w:rFonts w:asciiTheme="minorHAnsi" w:hAnsiTheme="minorHAnsi" w:cstheme="minorHAnsi"/>
        </w:rPr>
      </w:pPr>
      <w:r w:rsidRPr="005C6F9A">
        <w:rPr>
          <w:rFonts w:asciiTheme="minorHAnsi" w:hAnsiTheme="minorHAnsi" w:cstheme="minorHAnsi"/>
          <w:color w:val="000000"/>
        </w:rPr>
        <w:t xml:space="preserve"> </w:t>
      </w:r>
    </w:p>
    <w:p w14:paraId="00000004" w14:textId="38E917F2" w:rsidR="00716B1A" w:rsidRPr="005C6F9A" w:rsidRDefault="00235535">
      <w:pPr>
        <w:rPr>
          <w:rFonts w:asciiTheme="minorHAnsi" w:hAnsiTheme="minorHAnsi" w:cstheme="minorHAnsi"/>
        </w:rPr>
      </w:pPr>
      <w:r w:rsidRPr="005C6F9A">
        <w:rPr>
          <w:rFonts w:asciiTheme="minorHAnsi" w:hAnsiTheme="minorHAnsi" w:cstheme="minorHAnsi"/>
          <w:b/>
          <w:bCs/>
          <w:color w:val="000000" w:themeColor="text1"/>
        </w:rPr>
        <w:t>Interviews with Dan Paskins, Vice-Chair of the End Child Poverty Coalition and Director of UK Impact at Save The Children UK are available.  Images</w:t>
      </w:r>
      <w:r w:rsidRPr="005C6F9A">
        <w:rPr>
          <w:rFonts w:asciiTheme="minorHAnsi" w:hAnsiTheme="minorHAnsi" w:cstheme="minorHAnsi"/>
          <w:color w:val="000000" w:themeColor="text1"/>
        </w:rPr>
        <w:t xml:space="preserve"> </w:t>
      </w:r>
      <w:r w:rsidRPr="005C6F9A">
        <w:rPr>
          <w:rFonts w:asciiTheme="minorHAnsi" w:hAnsiTheme="minorHAnsi" w:cstheme="minorHAnsi"/>
          <w:b/>
          <w:bCs/>
          <w:color w:val="000000" w:themeColor="text1"/>
        </w:rPr>
        <w:t>available</w:t>
      </w:r>
      <w:r w:rsidRPr="005C6F9A">
        <w:rPr>
          <w:rFonts w:asciiTheme="minorHAnsi" w:hAnsiTheme="minorHAnsi" w:cstheme="minorHAnsi"/>
          <w:color w:val="000000" w:themeColor="text1"/>
        </w:rPr>
        <w:t xml:space="preserve"> </w:t>
      </w:r>
      <w:hyperlink r:id="rId7">
        <w:r w:rsidRPr="005C6F9A">
          <w:rPr>
            <w:rFonts w:asciiTheme="minorHAnsi" w:hAnsiTheme="minorHAnsi" w:cstheme="minorHAnsi"/>
            <w:b/>
            <w:bCs/>
            <w:color w:val="0563C1"/>
            <w:u w:val="single"/>
          </w:rPr>
          <w:t>here</w:t>
        </w:r>
      </w:hyperlink>
      <w:r w:rsidRPr="005C6F9A">
        <w:rPr>
          <w:rFonts w:asciiTheme="minorHAnsi" w:hAnsiTheme="minorHAnsi" w:cstheme="minorHAnsi"/>
          <w:b/>
          <w:bCs/>
          <w:color w:val="000000" w:themeColor="text1"/>
        </w:rPr>
        <w:t xml:space="preserve"> (please credit Save </w:t>
      </w:r>
      <w:proofErr w:type="gramStart"/>
      <w:r w:rsidR="007D27DC" w:rsidRPr="005C6F9A">
        <w:rPr>
          <w:rFonts w:asciiTheme="minorHAnsi" w:hAnsiTheme="minorHAnsi" w:cstheme="minorHAnsi"/>
          <w:b/>
          <w:bCs/>
          <w:color w:val="000000" w:themeColor="text1"/>
        </w:rPr>
        <w:t>T</w:t>
      </w:r>
      <w:r w:rsidRPr="005C6F9A">
        <w:rPr>
          <w:rFonts w:asciiTheme="minorHAnsi" w:hAnsiTheme="minorHAnsi" w:cstheme="minorHAnsi"/>
          <w:b/>
          <w:bCs/>
          <w:color w:val="000000" w:themeColor="text1"/>
        </w:rPr>
        <w:t>he</w:t>
      </w:r>
      <w:proofErr w:type="gramEnd"/>
      <w:r w:rsidRPr="005C6F9A">
        <w:rPr>
          <w:rFonts w:asciiTheme="minorHAnsi" w:hAnsiTheme="minorHAnsi" w:cstheme="minorHAnsi"/>
          <w:b/>
          <w:bCs/>
          <w:color w:val="000000" w:themeColor="text1"/>
        </w:rPr>
        <w:t xml:space="preserve"> Children). Local authority and constituency data available </w:t>
      </w:r>
      <w:r w:rsidR="007F6EF4" w:rsidRPr="005C6F9A">
        <w:rPr>
          <w:rFonts w:asciiTheme="minorHAnsi" w:hAnsiTheme="minorHAnsi" w:cstheme="minorHAnsi"/>
          <w:b/>
          <w:bCs/>
          <w:color w:val="000000" w:themeColor="text1"/>
        </w:rPr>
        <w:t>at the end of this release</w:t>
      </w:r>
      <w:r w:rsidRPr="005C6F9A">
        <w:rPr>
          <w:rFonts w:asciiTheme="minorHAnsi" w:hAnsiTheme="minorHAnsi" w:cstheme="minorHAnsi"/>
          <w:b/>
          <w:bCs/>
          <w:color w:val="000000" w:themeColor="text1"/>
        </w:rPr>
        <w:t>.</w:t>
      </w:r>
      <w:r w:rsidRPr="005C6F9A">
        <w:rPr>
          <w:rFonts w:asciiTheme="minorHAnsi" w:hAnsiTheme="minorHAnsi" w:cstheme="minorHAnsi"/>
          <w:color w:val="000000" w:themeColor="text1"/>
        </w:rPr>
        <w:t xml:space="preserve"> </w:t>
      </w:r>
      <w:r w:rsidRPr="005C6F9A">
        <w:rPr>
          <w:rFonts w:asciiTheme="minorHAnsi" w:hAnsiTheme="minorHAnsi" w:cstheme="minorHAnsi"/>
        </w:rPr>
        <w:br/>
      </w:r>
      <w:r w:rsidRPr="005C6F9A">
        <w:rPr>
          <w:rFonts w:asciiTheme="minorHAnsi" w:hAnsiTheme="minorHAnsi" w:cstheme="minorHAnsi"/>
          <w:color w:val="000000" w:themeColor="text1"/>
        </w:rPr>
        <w:t xml:space="preserve"> </w:t>
      </w:r>
    </w:p>
    <w:p w14:paraId="67F0F355" w14:textId="6148706F" w:rsidR="00726E2F" w:rsidRPr="005C6F9A" w:rsidRDefault="00235535">
      <w:pPr>
        <w:numPr>
          <w:ilvl w:val="0"/>
          <w:numId w:val="1"/>
        </w:numPr>
        <w:pBdr>
          <w:top w:val="nil"/>
          <w:left w:val="nil"/>
          <w:bottom w:val="nil"/>
          <w:right w:val="nil"/>
          <w:between w:val="nil"/>
        </w:pBdr>
        <w:spacing w:after="0"/>
        <w:rPr>
          <w:rFonts w:asciiTheme="minorHAnsi" w:hAnsiTheme="minorHAnsi" w:cstheme="minorHAnsi"/>
          <w:color w:val="000000"/>
        </w:rPr>
      </w:pPr>
      <w:r w:rsidRPr="005C6F9A">
        <w:rPr>
          <w:rFonts w:asciiTheme="minorHAnsi" w:hAnsiTheme="minorHAnsi" w:cstheme="minorHAnsi"/>
          <w:color w:val="000000"/>
        </w:rPr>
        <w:t xml:space="preserve">Statistics </w:t>
      </w:r>
      <w:r w:rsidR="004E01A8" w:rsidRPr="005C6F9A">
        <w:rPr>
          <w:rFonts w:asciiTheme="minorHAnsi" w:hAnsiTheme="minorHAnsi" w:cstheme="minorHAnsi"/>
          <w:color w:val="000000"/>
        </w:rPr>
        <w:t>released by the End Child Poverty Coalition show</w:t>
      </w:r>
      <w:r w:rsidRPr="005C6F9A">
        <w:rPr>
          <w:rFonts w:asciiTheme="minorHAnsi" w:hAnsiTheme="minorHAnsi" w:cstheme="minorHAnsi"/>
          <w:color w:val="000000"/>
        </w:rPr>
        <w:t xml:space="preserve"> 3.6 million children* were living in poverty in 2020/21 or about eight children in a class of 30. </w:t>
      </w:r>
      <w:r w:rsidR="00726E2F">
        <w:rPr>
          <w:rFonts w:asciiTheme="minorHAnsi" w:hAnsiTheme="minorHAnsi" w:cstheme="minorHAnsi"/>
          <w:color w:val="000000"/>
        </w:rPr>
        <w:br/>
      </w:r>
    </w:p>
    <w:p w14:paraId="68854405" w14:textId="007E8808" w:rsidR="00493961" w:rsidRPr="005C6F9A" w:rsidRDefault="00235535" w:rsidP="00726E2F">
      <w:pPr>
        <w:numPr>
          <w:ilvl w:val="0"/>
          <w:numId w:val="1"/>
        </w:numPr>
        <w:pBdr>
          <w:top w:val="nil"/>
          <w:left w:val="nil"/>
          <w:bottom w:val="nil"/>
          <w:right w:val="nil"/>
          <w:between w:val="nil"/>
        </w:pBdr>
        <w:spacing w:after="0"/>
        <w:rPr>
          <w:rFonts w:asciiTheme="minorHAnsi" w:hAnsiTheme="minorHAnsi" w:cstheme="minorHAnsi"/>
          <w:color w:val="000000"/>
        </w:rPr>
      </w:pPr>
      <w:r w:rsidRPr="00493961">
        <w:rPr>
          <w:rFonts w:asciiTheme="minorHAnsi" w:hAnsiTheme="minorHAnsi" w:cstheme="minorHAnsi"/>
          <w:color w:val="000000"/>
        </w:rPr>
        <w:t xml:space="preserve">Child poverty levels have remained </w:t>
      </w:r>
      <w:r w:rsidR="002E253D" w:rsidRPr="00493961">
        <w:rPr>
          <w:rFonts w:asciiTheme="minorHAnsi" w:hAnsiTheme="minorHAnsi" w:cstheme="minorHAnsi"/>
          <w:color w:val="000000"/>
        </w:rPr>
        <w:t>alarmingly</w:t>
      </w:r>
      <w:r w:rsidRPr="00493961">
        <w:rPr>
          <w:rFonts w:asciiTheme="minorHAnsi" w:hAnsiTheme="minorHAnsi" w:cstheme="minorHAnsi"/>
          <w:color w:val="000000"/>
        </w:rPr>
        <w:t xml:space="preserve"> high over the last decade. The only year child poverty levels</w:t>
      </w:r>
      <w:r w:rsidR="002E253D" w:rsidRPr="00493961">
        <w:rPr>
          <w:rFonts w:asciiTheme="minorHAnsi" w:hAnsiTheme="minorHAnsi" w:cstheme="minorHAnsi"/>
          <w:color w:val="000000"/>
        </w:rPr>
        <w:t xml:space="preserve"> </w:t>
      </w:r>
      <w:r w:rsidRPr="00493961">
        <w:rPr>
          <w:rFonts w:asciiTheme="minorHAnsi" w:hAnsiTheme="minorHAnsi" w:cstheme="minorHAnsi"/>
          <w:color w:val="000000"/>
        </w:rPr>
        <w:t>reduced by more than one percentage point since 2010 was 2020/21</w:t>
      </w:r>
      <w:r w:rsidR="00493961" w:rsidRPr="00493961">
        <w:rPr>
          <w:rFonts w:asciiTheme="minorHAnsi" w:hAnsiTheme="minorHAnsi" w:cstheme="minorHAnsi"/>
          <w:color w:val="000000"/>
        </w:rPr>
        <w:t xml:space="preserve"> –</w:t>
      </w:r>
      <w:r w:rsidRPr="00493961">
        <w:rPr>
          <w:rFonts w:asciiTheme="minorHAnsi" w:hAnsiTheme="minorHAnsi" w:cstheme="minorHAnsi"/>
          <w:color w:val="000000"/>
        </w:rPr>
        <w:t xml:space="preserve"> </w:t>
      </w:r>
      <w:r w:rsidR="00493961" w:rsidRPr="00493961">
        <w:rPr>
          <w:rFonts w:asciiTheme="minorHAnsi" w:hAnsiTheme="minorHAnsi" w:cstheme="minorHAnsi"/>
          <w:color w:val="000000"/>
        </w:rPr>
        <w:t>a period covering the</w:t>
      </w:r>
      <w:r w:rsidRPr="00493961">
        <w:rPr>
          <w:rFonts w:asciiTheme="minorHAnsi" w:hAnsiTheme="minorHAnsi" w:cstheme="minorHAnsi"/>
          <w:color w:val="000000"/>
        </w:rPr>
        <w:t xml:space="preserve"> temporary £20 uplift to Universal Credit </w:t>
      </w:r>
      <w:r w:rsidR="00493961">
        <w:rPr>
          <w:rFonts w:asciiTheme="minorHAnsi" w:hAnsiTheme="minorHAnsi" w:cstheme="minorHAnsi"/>
          <w:color w:val="000000"/>
        </w:rPr>
        <w:t xml:space="preserve">which has since been removed. </w:t>
      </w:r>
    </w:p>
    <w:p w14:paraId="104539F3" w14:textId="77777777" w:rsidR="00F77ED1" w:rsidRPr="00493961" w:rsidRDefault="00F77ED1" w:rsidP="001B6A64">
      <w:pPr>
        <w:pBdr>
          <w:top w:val="nil"/>
          <w:left w:val="nil"/>
          <w:bottom w:val="nil"/>
          <w:right w:val="nil"/>
          <w:between w:val="nil"/>
        </w:pBdr>
        <w:spacing w:after="0"/>
        <w:ind w:left="720"/>
        <w:rPr>
          <w:rFonts w:asciiTheme="minorHAnsi" w:hAnsiTheme="minorHAnsi" w:cstheme="minorHAnsi"/>
          <w:color w:val="000000"/>
        </w:rPr>
      </w:pPr>
    </w:p>
    <w:p w14:paraId="4415C5E4" w14:textId="46A2250A" w:rsidR="00F227C5" w:rsidRPr="001B6A64" w:rsidRDefault="00F77ED1" w:rsidP="001B6A64">
      <w:pPr>
        <w:numPr>
          <w:ilvl w:val="0"/>
          <w:numId w:val="1"/>
        </w:numPr>
        <w:pBdr>
          <w:top w:val="nil"/>
          <w:left w:val="nil"/>
          <w:bottom w:val="nil"/>
          <w:right w:val="nil"/>
          <w:between w:val="nil"/>
        </w:pBdr>
        <w:spacing w:after="0"/>
        <w:rPr>
          <w:rFonts w:asciiTheme="minorHAnsi" w:hAnsiTheme="minorHAnsi" w:cstheme="minorHAnsi"/>
          <w:color w:val="000000"/>
        </w:rPr>
      </w:pPr>
      <w:r w:rsidRPr="005C6F9A">
        <w:rPr>
          <w:rFonts w:asciiTheme="minorHAnsi" w:hAnsiTheme="minorHAnsi" w:cstheme="minorHAnsi"/>
          <w:color w:val="000000"/>
        </w:rPr>
        <w:t>Statistics released today come as national poverty charity</w:t>
      </w:r>
      <w:hyperlink r:id="rId8" w:history="1">
        <w:r w:rsidRPr="005C6F9A">
          <w:rPr>
            <w:rStyle w:val="Hyperlink"/>
            <w:rFonts w:asciiTheme="minorHAnsi" w:hAnsiTheme="minorHAnsi" w:cstheme="minorHAnsi"/>
          </w:rPr>
          <w:t>, Turn2us</w:t>
        </w:r>
      </w:hyperlink>
      <w:r w:rsidRPr="005C6F9A">
        <w:rPr>
          <w:rFonts w:asciiTheme="minorHAnsi" w:hAnsiTheme="minorHAnsi" w:cstheme="minorHAnsi"/>
          <w:color w:val="000000"/>
        </w:rPr>
        <w:t xml:space="preserve">, </w:t>
      </w:r>
      <w:r w:rsidR="009D5A05" w:rsidRPr="005C6F9A">
        <w:rPr>
          <w:rFonts w:asciiTheme="minorHAnsi" w:hAnsiTheme="minorHAnsi" w:cstheme="minorHAnsi"/>
          <w:color w:val="000000"/>
        </w:rPr>
        <w:t>release</w:t>
      </w:r>
      <w:r w:rsidRPr="005C6F9A">
        <w:rPr>
          <w:rFonts w:asciiTheme="minorHAnsi" w:hAnsiTheme="minorHAnsi" w:cstheme="minorHAnsi"/>
          <w:color w:val="000000"/>
        </w:rPr>
        <w:t xml:space="preserve"> their own research showing around half [49%] of their </w:t>
      </w:r>
      <w:r w:rsidR="00726E2F">
        <w:rPr>
          <w:rFonts w:asciiTheme="minorHAnsi" w:hAnsiTheme="minorHAnsi" w:cstheme="minorHAnsi"/>
          <w:color w:val="000000"/>
        </w:rPr>
        <w:t xml:space="preserve">service </w:t>
      </w:r>
      <w:r w:rsidRPr="005C6F9A">
        <w:rPr>
          <w:rFonts w:asciiTheme="minorHAnsi" w:hAnsiTheme="minorHAnsi" w:cstheme="minorHAnsi"/>
          <w:color w:val="000000"/>
        </w:rPr>
        <w:t>users with children reported having no money to live on every week after covering essential</w:t>
      </w:r>
      <w:r w:rsidR="00F227C5" w:rsidRPr="005C6F9A">
        <w:rPr>
          <w:rFonts w:asciiTheme="minorHAnsi" w:hAnsiTheme="minorHAnsi" w:cstheme="minorHAnsi"/>
          <w:color w:val="000000"/>
        </w:rPr>
        <w:t>s</w:t>
      </w:r>
      <w:r w:rsidR="009D5A05" w:rsidRPr="005C6F9A">
        <w:rPr>
          <w:rFonts w:asciiTheme="minorHAnsi" w:hAnsiTheme="minorHAnsi" w:cstheme="minorHAnsi"/>
          <w:color w:val="000000"/>
        </w:rPr>
        <w:t>.</w:t>
      </w:r>
      <w:r w:rsidRPr="005C6F9A">
        <w:rPr>
          <w:rFonts w:asciiTheme="minorHAnsi" w:hAnsiTheme="minorHAnsi" w:cstheme="minorHAnsi"/>
          <w:color w:val="000000"/>
        </w:rPr>
        <w:t xml:space="preserve"> </w:t>
      </w:r>
      <w:r w:rsidR="003F2D5D">
        <w:rPr>
          <w:rFonts w:asciiTheme="minorHAnsi" w:hAnsiTheme="minorHAnsi" w:cstheme="minorHAnsi"/>
          <w:color w:val="000000"/>
        </w:rPr>
        <w:t>Read</w:t>
      </w:r>
      <w:r w:rsidR="003F2D5D" w:rsidRPr="005C6F9A">
        <w:rPr>
          <w:rFonts w:asciiTheme="minorHAnsi" w:hAnsiTheme="minorHAnsi" w:cstheme="minorHAnsi"/>
          <w:color w:val="000000"/>
        </w:rPr>
        <w:t xml:space="preserve"> </w:t>
      </w:r>
      <w:r w:rsidR="00EE73BA" w:rsidRPr="005C6F9A">
        <w:rPr>
          <w:rFonts w:asciiTheme="minorHAnsi" w:hAnsiTheme="minorHAnsi" w:cstheme="minorHAnsi"/>
          <w:color w:val="000000"/>
        </w:rPr>
        <w:t xml:space="preserve">their full report </w:t>
      </w:r>
      <w:hyperlink r:id="rId9" w:history="1">
        <w:r w:rsidR="00EE73BA" w:rsidRPr="005C6F9A">
          <w:rPr>
            <w:rStyle w:val="Hyperlink"/>
            <w:rFonts w:asciiTheme="minorHAnsi" w:hAnsiTheme="minorHAnsi" w:cstheme="minorHAnsi"/>
          </w:rPr>
          <w:t>here.</w:t>
        </w:r>
      </w:hyperlink>
      <w:r w:rsidR="00726E2F">
        <w:rPr>
          <w:rFonts w:asciiTheme="minorHAnsi" w:hAnsiTheme="minorHAnsi" w:cstheme="minorHAnsi"/>
          <w:color w:val="000000"/>
        </w:rPr>
        <w:br/>
      </w:r>
    </w:p>
    <w:p w14:paraId="00000007" w14:textId="7D5339B7" w:rsidR="00716B1A" w:rsidRDefault="00726E2F" w:rsidP="00F77ED1">
      <w:pPr>
        <w:numPr>
          <w:ilvl w:val="0"/>
          <w:numId w:val="1"/>
        </w:numPr>
        <w:pBdr>
          <w:top w:val="nil"/>
          <w:left w:val="nil"/>
          <w:bottom w:val="nil"/>
          <w:right w:val="nil"/>
          <w:between w:val="nil"/>
        </w:pBdr>
        <w:spacing w:after="0"/>
        <w:rPr>
          <w:rFonts w:asciiTheme="minorHAnsi" w:hAnsiTheme="minorHAnsi" w:cstheme="minorHAnsi"/>
          <w:color w:val="000000"/>
        </w:rPr>
      </w:pPr>
      <w:r>
        <w:rPr>
          <w:rFonts w:asciiTheme="minorHAnsi" w:hAnsiTheme="minorHAnsi" w:cstheme="minorHAnsi"/>
          <w:color w:val="000000"/>
        </w:rPr>
        <w:t>The c</w:t>
      </w:r>
      <w:r w:rsidR="00F227C5" w:rsidRPr="005C6F9A">
        <w:rPr>
          <w:rFonts w:asciiTheme="minorHAnsi" w:hAnsiTheme="minorHAnsi" w:cstheme="minorHAnsi"/>
          <w:color w:val="000000"/>
        </w:rPr>
        <w:t>harity sector</w:t>
      </w:r>
      <w:r>
        <w:rPr>
          <w:rFonts w:asciiTheme="minorHAnsi" w:hAnsiTheme="minorHAnsi" w:cstheme="minorHAnsi"/>
          <w:color w:val="000000"/>
        </w:rPr>
        <w:t xml:space="preserve"> is</w:t>
      </w:r>
      <w:r w:rsidR="00F227C5" w:rsidRPr="005C6F9A">
        <w:rPr>
          <w:rFonts w:asciiTheme="minorHAnsi" w:hAnsiTheme="minorHAnsi" w:cstheme="minorHAnsi"/>
          <w:color w:val="000000"/>
        </w:rPr>
        <w:t xml:space="preserve"> now warning</w:t>
      </w:r>
      <w:r>
        <w:rPr>
          <w:rFonts w:asciiTheme="minorHAnsi" w:hAnsiTheme="minorHAnsi" w:cstheme="minorHAnsi"/>
          <w:color w:val="000000"/>
        </w:rPr>
        <w:t xml:space="preserve"> that without more support from government,</w:t>
      </w:r>
      <w:r w:rsidR="00F227C5" w:rsidRPr="005C6F9A">
        <w:rPr>
          <w:rFonts w:asciiTheme="minorHAnsi" w:hAnsiTheme="minorHAnsi" w:cstheme="minorHAnsi"/>
          <w:color w:val="000000"/>
        </w:rPr>
        <w:t xml:space="preserve"> </w:t>
      </w:r>
      <w:r>
        <w:rPr>
          <w:rFonts w:asciiTheme="minorHAnsi" w:hAnsiTheme="minorHAnsi" w:cstheme="minorHAnsi"/>
          <w:color w:val="000000"/>
        </w:rPr>
        <w:t>there will be</w:t>
      </w:r>
      <w:r w:rsidR="004239CC">
        <w:rPr>
          <w:rFonts w:asciiTheme="minorHAnsi" w:hAnsiTheme="minorHAnsi" w:cstheme="minorHAnsi"/>
          <w:color w:val="000000"/>
        </w:rPr>
        <w:t xml:space="preserve"> a rise in child poverty as the cost-of-living crisis plunges families into hardship.</w:t>
      </w:r>
    </w:p>
    <w:p w14:paraId="63D25224" w14:textId="77777777" w:rsidR="004239CC" w:rsidRPr="005C6F9A" w:rsidRDefault="004239CC" w:rsidP="005C6F9A">
      <w:pPr>
        <w:pBdr>
          <w:top w:val="nil"/>
          <w:left w:val="nil"/>
          <w:bottom w:val="nil"/>
          <w:right w:val="nil"/>
          <w:between w:val="nil"/>
        </w:pBdr>
        <w:spacing w:after="0"/>
        <w:rPr>
          <w:rFonts w:asciiTheme="minorHAnsi" w:hAnsiTheme="minorHAnsi" w:cstheme="minorHAnsi"/>
          <w:color w:val="000000"/>
        </w:rPr>
      </w:pPr>
    </w:p>
    <w:p w14:paraId="607D6800" w14:textId="6CB147C0" w:rsidR="00493961" w:rsidRDefault="00F227C5" w:rsidP="00EE73BA">
      <w:pPr>
        <w:numPr>
          <w:ilvl w:val="0"/>
          <w:numId w:val="1"/>
        </w:numPr>
        <w:pBdr>
          <w:top w:val="nil"/>
          <w:left w:val="nil"/>
          <w:bottom w:val="nil"/>
          <w:right w:val="nil"/>
          <w:between w:val="nil"/>
        </w:pBdr>
        <w:spacing w:after="0"/>
        <w:rPr>
          <w:rFonts w:asciiTheme="minorHAnsi" w:hAnsiTheme="minorHAnsi" w:cstheme="minorHAnsi"/>
          <w:color w:val="000000"/>
        </w:rPr>
      </w:pPr>
      <w:r w:rsidRPr="005C6F9A">
        <w:rPr>
          <w:rFonts w:asciiTheme="minorHAnsi" w:hAnsiTheme="minorHAnsi" w:cstheme="minorHAnsi"/>
          <w:color w:val="000000"/>
        </w:rPr>
        <w:t>Regionally the</w:t>
      </w:r>
      <w:r w:rsidR="00235535" w:rsidRPr="005C6F9A">
        <w:rPr>
          <w:rFonts w:asciiTheme="minorHAnsi" w:hAnsiTheme="minorHAnsi" w:cstheme="minorHAnsi"/>
          <w:color w:val="000000"/>
        </w:rPr>
        <w:t xml:space="preserve"> North East has seen the sharpest increase in child poverty levels</w:t>
      </w:r>
      <w:r w:rsidR="00726E2F">
        <w:rPr>
          <w:rFonts w:asciiTheme="minorHAnsi" w:hAnsiTheme="minorHAnsi" w:cstheme="minorHAnsi"/>
          <w:color w:val="000000"/>
        </w:rPr>
        <w:t xml:space="preserve"> at 38%</w:t>
      </w:r>
      <w:r w:rsidR="00235535" w:rsidRPr="005C6F9A">
        <w:rPr>
          <w:rFonts w:asciiTheme="minorHAnsi" w:hAnsiTheme="minorHAnsi" w:cstheme="minorHAnsi"/>
          <w:color w:val="000000"/>
        </w:rPr>
        <w:t xml:space="preserve">, up 7 percentage points from 2010/11. </w:t>
      </w:r>
    </w:p>
    <w:p w14:paraId="00000009" w14:textId="681A82F0" w:rsidR="00716B1A" w:rsidRPr="005C6F9A" w:rsidRDefault="00235535" w:rsidP="001B6A64">
      <w:pPr>
        <w:pBdr>
          <w:top w:val="nil"/>
          <w:left w:val="nil"/>
          <w:bottom w:val="nil"/>
          <w:right w:val="nil"/>
          <w:between w:val="nil"/>
        </w:pBdr>
        <w:spacing w:after="0"/>
        <w:rPr>
          <w:rFonts w:asciiTheme="minorHAnsi" w:hAnsiTheme="minorHAnsi" w:cstheme="minorHAnsi"/>
          <w:color w:val="000000"/>
        </w:rPr>
      </w:pPr>
      <w:r w:rsidRPr="005C6F9A">
        <w:rPr>
          <w:rFonts w:asciiTheme="minorHAnsi" w:hAnsiTheme="minorHAnsi" w:cstheme="minorHAnsi"/>
          <w:color w:val="000000"/>
        </w:rPr>
        <w:t xml:space="preserve"> </w:t>
      </w:r>
    </w:p>
    <w:p w14:paraId="49C2E430" w14:textId="0C5126E7" w:rsidR="00DA63E3" w:rsidRPr="001B6A64" w:rsidRDefault="00235535" w:rsidP="001B6A64">
      <w:pPr>
        <w:numPr>
          <w:ilvl w:val="0"/>
          <w:numId w:val="1"/>
        </w:numPr>
        <w:pBdr>
          <w:top w:val="nil"/>
          <w:left w:val="nil"/>
          <w:bottom w:val="nil"/>
          <w:right w:val="nil"/>
          <w:between w:val="nil"/>
        </w:pBdr>
        <w:spacing w:after="0"/>
        <w:rPr>
          <w:rFonts w:asciiTheme="minorHAnsi" w:hAnsiTheme="minorHAnsi" w:cstheme="minorHAnsi"/>
        </w:rPr>
      </w:pPr>
      <w:r w:rsidRPr="005C6F9A">
        <w:rPr>
          <w:rFonts w:asciiTheme="minorHAnsi" w:hAnsiTheme="minorHAnsi" w:cstheme="minorHAnsi"/>
          <w:color w:val="000000"/>
        </w:rPr>
        <w:t>Highest rates of child poverty continue to be in major cities and London boroughs</w:t>
      </w:r>
      <w:r w:rsidR="00F227C5" w:rsidRPr="005C6F9A">
        <w:rPr>
          <w:rFonts w:asciiTheme="minorHAnsi" w:hAnsiTheme="minorHAnsi" w:cstheme="minorHAnsi"/>
          <w:color w:val="000000"/>
        </w:rPr>
        <w:t>. O</w:t>
      </w:r>
      <w:r w:rsidRPr="005C6F9A">
        <w:rPr>
          <w:rFonts w:asciiTheme="minorHAnsi" w:hAnsiTheme="minorHAnsi" w:cstheme="minorHAnsi"/>
          <w:color w:val="000000"/>
        </w:rPr>
        <w:t>ver half of children growing up in Tower Hamlets are living in poverty and over 40% of children are growing up in poverty</w:t>
      </w:r>
      <w:r w:rsidR="00BF4E76" w:rsidRPr="005C6F9A">
        <w:rPr>
          <w:rFonts w:asciiTheme="minorHAnsi" w:hAnsiTheme="minorHAnsi" w:cstheme="minorHAnsi"/>
          <w:color w:val="000000"/>
        </w:rPr>
        <w:t xml:space="preserve"> </w:t>
      </w:r>
      <w:r w:rsidR="00F227C5" w:rsidRPr="005C6F9A">
        <w:rPr>
          <w:rFonts w:asciiTheme="minorHAnsi" w:hAnsiTheme="minorHAnsi" w:cstheme="minorHAnsi"/>
          <w:color w:val="000000"/>
        </w:rPr>
        <w:t xml:space="preserve">in </w:t>
      </w:r>
      <w:r w:rsidR="00BF4E76" w:rsidRPr="005C6F9A">
        <w:rPr>
          <w:rFonts w:asciiTheme="minorHAnsi" w:hAnsiTheme="minorHAnsi" w:cstheme="minorHAnsi"/>
          <w:color w:val="000000"/>
        </w:rPr>
        <w:t xml:space="preserve">five </w:t>
      </w:r>
      <w:r w:rsidRPr="005C6F9A">
        <w:rPr>
          <w:rFonts w:asciiTheme="minorHAnsi" w:hAnsiTheme="minorHAnsi" w:cstheme="minorHAnsi"/>
          <w:color w:val="000000"/>
        </w:rPr>
        <w:t xml:space="preserve">more London boroughs as well as Luton, Newcastle, Birmingham, </w:t>
      </w:r>
      <w:r w:rsidR="007F4E22" w:rsidRPr="005C6F9A">
        <w:rPr>
          <w:rFonts w:asciiTheme="minorHAnsi" w:hAnsiTheme="minorHAnsi" w:cstheme="minorHAnsi"/>
          <w:color w:val="323130"/>
        </w:rPr>
        <w:t xml:space="preserve">Middlesbrough </w:t>
      </w:r>
      <w:r w:rsidRPr="005C6F9A">
        <w:rPr>
          <w:rFonts w:asciiTheme="minorHAnsi" w:hAnsiTheme="minorHAnsi" w:cstheme="minorHAnsi"/>
          <w:color w:val="000000"/>
        </w:rPr>
        <w:t xml:space="preserve">and Sunderland. </w:t>
      </w:r>
      <w:r w:rsidR="00DA63E3">
        <w:rPr>
          <w:rFonts w:asciiTheme="minorHAnsi" w:hAnsiTheme="minorHAnsi" w:cstheme="minorHAnsi"/>
          <w:color w:val="000000"/>
        </w:rPr>
        <w:br/>
      </w:r>
    </w:p>
    <w:p w14:paraId="0000000C" w14:textId="5068ECAC" w:rsidR="00716B1A" w:rsidRPr="001B6A64" w:rsidRDefault="00DA63E3" w:rsidP="001B6A64">
      <w:pPr>
        <w:numPr>
          <w:ilvl w:val="0"/>
          <w:numId w:val="1"/>
        </w:numPr>
        <w:pBdr>
          <w:top w:val="nil"/>
          <w:left w:val="nil"/>
          <w:bottom w:val="nil"/>
          <w:right w:val="nil"/>
          <w:between w:val="nil"/>
        </w:pBdr>
        <w:tabs>
          <w:tab w:val="num" w:pos="720"/>
        </w:tabs>
        <w:spacing w:after="0"/>
        <w:rPr>
          <w:rFonts w:asciiTheme="minorHAnsi" w:hAnsiTheme="minorHAnsi" w:cstheme="minorHAnsi"/>
          <w:color w:val="000000"/>
          <w:lang w:val="en-GB"/>
        </w:rPr>
      </w:pPr>
      <w:r w:rsidRPr="00DA63E3">
        <w:rPr>
          <w:rFonts w:asciiTheme="minorHAnsi" w:hAnsiTheme="minorHAnsi" w:cstheme="minorHAnsi"/>
          <w:color w:val="000000"/>
        </w:rPr>
        <w:lastRenderedPageBreak/>
        <w:t>In 2020/21, two thirds (65%) of children in poverty lived in a working households (where at least one adult is in work</w:t>
      </w:r>
      <w:r w:rsidR="003D2355">
        <w:rPr>
          <w:rFonts w:asciiTheme="minorHAnsi" w:hAnsiTheme="minorHAnsi" w:cstheme="minorHAnsi"/>
          <w:color w:val="000000"/>
          <w:lang w:val="en-GB"/>
        </w:rPr>
        <w:t>**</w:t>
      </w:r>
      <w:r w:rsidR="00D46D58" w:rsidRPr="00D46D58">
        <w:rPr>
          <w:color w:val="000000"/>
          <w:sz w:val="27"/>
          <w:szCs w:val="27"/>
        </w:rPr>
        <w:t xml:space="preserve"> </w:t>
      </w:r>
      <w:r w:rsidR="00D46D58" w:rsidRPr="00D46D58">
        <w:rPr>
          <w:rFonts w:asciiTheme="minorHAnsi" w:hAnsiTheme="minorHAnsi" w:cstheme="minorHAnsi"/>
          <w:color w:val="000000"/>
        </w:rPr>
        <w:t>and 40% of children in lone parent households were in poverty (compared to 24% of those in couple parent households)</w:t>
      </w:r>
      <w:proofErr w:type="gramStart"/>
      <w:r w:rsidR="00D46D58" w:rsidRPr="00D46D58">
        <w:rPr>
          <w:rFonts w:asciiTheme="minorHAnsi" w:hAnsiTheme="minorHAnsi" w:cstheme="minorHAnsi"/>
          <w:color w:val="000000"/>
        </w:rPr>
        <w:t>.*</w:t>
      </w:r>
      <w:proofErr w:type="gramEnd"/>
      <w:r w:rsidR="00D46D58" w:rsidRPr="00D46D58">
        <w:rPr>
          <w:rFonts w:asciiTheme="minorHAnsi" w:hAnsiTheme="minorHAnsi" w:cstheme="minorHAnsi"/>
          <w:color w:val="000000"/>
        </w:rPr>
        <w:t>*</w:t>
      </w:r>
      <w:r w:rsidR="00EE73BA" w:rsidRPr="003D2355">
        <w:rPr>
          <w:rFonts w:asciiTheme="minorHAnsi" w:hAnsiTheme="minorHAnsi" w:cstheme="minorHAnsi"/>
          <w:color w:val="000000"/>
        </w:rPr>
        <w:br/>
      </w:r>
    </w:p>
    <w:p w14:paraId="6819396C" w14:textId="644C5B92" w:rsidR="00A10BB0" w:rsidRPr="005C6F9A" w:rsidRDefault="00A10BB0" w:rsidP="00A10BB0">
      <w:pPr>
        <w:pStyle w:val="ListParagraph"/>
        <w:numPr>
          <w:ilvl w:val="0"/>
          <w:numId w:val="1"/>
        </w:numPr>
        <w:rPr>
          <w:rFonts w:asciiTheme="minorHAnsi" w:hAnsiTheme="minorHAnsi" w:cstheme="minorHAnsi"/>
          <w:color w:val="000000"/>
        </w:rPr>
      </w:pPr>
      <w:r w:rsidRPr="005C6F9A">
        <w:rPr>
          <w:rFonts w:asciiTheme="minorHAnsi" w:hAnsiTheme="minorHAnsi" w:cstheme="minorHAnsi"/>
          <w:color w:val="000000"/>
        </w:rPr>
        <w:t>The latest data available*</w:t>
      </w:r>
      <w:r w:rsidR="003D2355">
        <w:rPr>
          <w:rFonts w:asciiTheme="minorHAnsi" w:hAnsiTheme="minorHAnsi" w:cstheme="minorHAnsi"/>
          <w:color w:val="000000"/>
        </w:rPr>
        <w:t>*</w:t>
      </w:r>
      <w:r w:rsidRPr="005C6F9A">
        <w:rPr>
          <w:rFonts w:asciiTheme="minorHAnsi" w:hAnsiTheme="minorHAnsi" w:cstheme="minorHAnsi"/>
          <w:color w:val="000000"/>
        </w:rPr>
        <w:t>* shows children from Black and minority ethnic groups are more likely to be in poverty, at 46</w:t>
      </w:r>
      <w:r w:rsidR="009D5A05" w:rsidRPr="005C6F9A">
        <w:rPr>
          <w:rFonts w:asciiTheme="minorHAnsi" w:hAnsiTheme="minorHAnsi" w:cstheme="minorHAnsi"/>
          <w:color w:val="000000"/>
        </w:rPr>
        <w:t>%</w:t>
      </w:r>
      <w:r w:rsidRPr="005C6F9A">
        <w:rPr>
          <w:rFonts w:asciiTheme="minorHAnsi" w:hAnsiTheme="minorHAnsi" w:cstheme="minorHAnsi"/>
          <w:color w:val="000000"/>
        </w:rPr>
        <w:t>, compared with 26</w:t>
      </w:r>
      <w:r w:rsidR="009D5A05" w:rsidRPr="005C6F9A">
        <w:rPr>
          <w:rFonts w:asciiTheme="minorHAnsi" w:hAnsiTheme="minorHAnsi" w:cstheme="minorHAnsi"/>
          <w:color w:val="000000"/>
        </w:rPr>
        <w:t>%</w:t>
      </w:r>
      <w:r w:rsidRPr="005C6F9A">
        <w:rPr>
          <w:rFonts w:asciiTheme="minorHAnsi" w:hAnsiTheme="minorHAnsi" w:cstheme="minorHAnsi"/>
          <w:color w:val="000000"/>
        </w:rPr>
        <w:t xml:space="preserve"> of children in white British families.</w:t>
      </w:r>
    </w:p>
    <w:p w14:paraId="0000000D" w14:textId="4678DF22" w:rsidR="00716B1A" w:rsidRPr="005C6F9A" w:rsidRDefault="00235535">
      <w:pPr>
        <w:rPr>
          <w:rFonts w:asciiTheme="minorHAnsi" w:hAnsiTheme="minorHAnsi" w:cstheme="minorHAnsi"/>
          <w:color w:val="000000"/>
        </w:rPr>
      </w:pPr>
      <w:r w:rsidRPr="005C6F9A">
        <w:rPr>
          <w:rFonts w:asciiTheme="minorHAnsi" w:hAnsiTheme="minorHAnsi" w:cstheme="minorHAnsi"/>
        </w:rPr>
        <w:br/>
      </w:r>
      <w:r w:rsidRPr="005C6F9A">
        <w:rPr>
          <w:rFonts w:asciiTheme="minorHAnsi" w:hAnsiTheme="minorHAnsi" w:cstheme="minorHAnsi"/>
          <w:color w:val="000000"/>
        </w:rPr>
        <w:t xml:space="preserve">New figures released today show 3.6 million children are still living in poverty in the UK, down 200,000 (-2%) on the year before. </w:t>
      </w:r>
    </w:p>
    <w:p w14:paraId="0000000E" w14:textId="6061EF1E" w:rsidR="00716B1A" w:rsidRDefault="00DA63E3">
      <w:pPr>
        <w:rPr>
          <w:rFonts w:asciiTheme="minorHAnsi" w:hAnsiTheme="minorHAnsi" w:cstheme="minorHAnsi"/>
          <w:color w:val="000000"/>
        </w:rPr>
      </w:pPr>
      <w:r>
        <w:rPr>
          <w:rFonts w:asciiTheme="minorHAnsi" w:hAnsiTheme="minorHAnsi" w:cstheme="minorHAnsi"/>
          <w:color w:val="000000"/>
        </w:rPr>
        <w:t>Research</w:t>
      </w:r>
      <w:r w:rsidR="00726E2F">
        <w:rPr>
          <w:rFonts w:asciiTheme="minorHAnsi" w:hAnsiTheme="minorHAnsi" w:cstheme="minorHAnsi"/>
          <w:color w:val="000000"/>
        </w:rPr>
        <w:t xml:space="preserve"> </w:t>
      </w:r>
      <w:r w:rsidR="00235535" w:rsidRPr="005C6F9A">
        <w:rPr>
          <w:rFonts w:asciiTheme="minorHAnsi" w:hAnsiTheme="minorHAnsi" w:cstheme="minorHAnsi"/>
          <w:color w:val="000000"/>
        </w:rPr>
        <w:t>carried out by Loughborough University for the End Child Poverty Coalition shows that despite the slight overall decline nationally, the North East has seen another year-on-year rise in child poverty in 2020/21 up 1 percentage point from 2019/20. Since 2010 child poverty has risen by 7</w:t>
      </w:r>
      <w:r w:rsidR="006319F9" w:rsidRPr="005C6F9A">
        <w:rPr>
          <w:rFonts w:asciiTheme="minorHAnsi" w:hAnsiTheme="minorHAnsi" w:cstheme="minorHAnsi"/>
          <w:color w:val="000000"/>
        </w:rPr>
        <w:t xml:space="preserve"> percentage points</w:t>
      </w:r>
      <w:r w:rsidR="00235535" w:rsidRPr="005C6F9A">
        <w:rPr>
          <w:rFonts w:asciiTheme="minorHAnsi" w:hAnsiTheme="minorHAnsi" w:cstheme="minorHAnsi"/>
          <w:color w:val="000000"/>
        </w:rPr>
        <w:t xml:space="preserve"> in this region, from 31% in 2020/11 to 38% in 2020/21.</w:t>
      </w:r>
    </w:p>
    <w:p w14:paraId="25E11E54" w14:textId="01F9923E" w:rsidR="00DA63E3" w:rsidRPr="005C6F9A" w:rsidRDefault="00DA63E3">
      <w:pPr>
        <w:rPr>
          <w:rFonts w:asciiTheme="minorHAnsi" w:hAnsiTheme="minorHAnsi" w:cstheme="minorHAnsi"/>
          <w:color w:val="000000"/>
        </w:rPr>
      </w:pPr>
      <w:r>
        <w:rPr>
          <w:rFonts w:asciiTheme="minorHAnsi" w:hAnsiTheme="minorHAnsi" w:cstheme="minorHAnsi"/>
          <w:color w:val="000000"/>
        </w:rPr>
        <w:t>Levels in this region</w:t>
      </w:r>
      <w:r w:rsidRPr="00DA63E3">
        <w:rPr>
          <w:rFonts w:asciiTheme="minorHAnsi" w:hAnsiTheme="minorHAnsi" w:cstheme="minorHAnsi"/>
          <w:color w:val="000000"/>
        </w:rPr>
        <w:t xml:space="preserve"> </w:t>
      </w:r>
      <w:r>
        <w:rPr>
          <w:rFonts w:asciiTheme="minorHAnsi" w:hAnsiTheme="minorHAnsi" w:cstheme="minorHAnsi"/>
          <w:color w:val="000000"/>
        </w:rPr>
        <w:t xml:space="preserve">had fallen </w:t>
      </w:r>
      <w:r w:rsidRPr="00DA63E3">
        <w:rPr>
          <w:rFonts w:asciiTheme="minorHAnsi" w:hAnsiTheme="minorHAnsi" w:cstheme="minorHAnsi"/>
          <w:color w:val="000000"/>
        </w:rPr>
        <w:t xml:space="preserve">from as high as 40% to 26% in 2013. However this progress has now been lost. </w:t>
      </w:r>
    </w:p>
    <w:p w14:paraId="1F192A66" w14:textId="7568A9C4" w:rsidR="007D27DC" w:rsidRPr="005C6F9A" w:rsidRDefault="00235535">
      <w:pPr>
        <w:rPr>
          <w:rFonts w:asciiTheme="minorHAnsi" w:hAnsiTheme="minorHAnsi" w:cstheme="minorHAnsi"/>
          <w:color w:val="000000"/>
        </w:rPr>
      </w:pPr>
      <w:r w:rsidRPr="005C6F9A">
        <w:rPr>
          <w:rFonts w:asciiTheme="minorHAnsi" w:hAnsiTheme="minorHAnsi" w:cstheme="minorHAnsi"/>
          <w:color w:val="000000"/>
        </w:rPr>
        <w:t xml:space="preserve">The </w:t>
      </w:r>
      <w:r w:rsidR="00DA63E3">
        <w:rPr>
          <w:rFonts w:asciiTheme="minorHAnsi" w:hAnsiTheme="minorHAnsi" w:cstheme="minorHAnsi"/>
          <w:color w:val="000000"/>
        </w:rPr>
        <w:t>analysis</w:t>
      </w:r>
      <w:r w:rsidR="00EE73BA" w:rsidRPr="005C6F9A">
        <w:rPr>
          <w:rFonts w:asciiTheme="minorHAnsi" w:hAnsiTheme="minorHAnsi" w:cstheme="minorHAnsi"/>
          <w:color w:val="000000"/>
        </w:rPr>
        <w:t xml:space="preserve"> released today by the Coalition </w:t>
      </w:r>
      <w:r w:rsidRPr="005C6F9A">
        <w:rPr>
          <w:rFonts w:asciiTheme="minorHAnsi" w:hAnsiTheme="minorHAnsi" w:cstheme="minorHAnsi"/>
          <w:color w:val="000000"/>
        </w:rPr>
        <w:t>cover</w:t>
      </w:r>
      <w:r w:rsidR="00EE73BA" w:rsidRPr="005C6F9A">
        <w:rPr>
          <w:rFonts w:asciiTheme="minorHAnsi" w:hAnsiTheme="minorHAnsi" w:cstheme="minorHAnsi"/>
          <w:color w:val="000000"/>
        </w:rPr>
        <w:t>s</w:t>
      </w:r>
      <w:r w:rsidRPr="005C6F9A">
        <w:rPr>
          <w:rFonts w:asciiTheme="minorHAnsi" w:hAnsiTheme="minorHAnsi" w:cstheme="minorHAnsi"/>
          <w:color w:val="000000"/>
        </w:rPr>
        <w:t xml:space="preserve"> a period from 1 April 2020 to 31 March 2021 at which point families were in receipt of the £20 Universal Credit uplift, which experts say is </w:t>
      </w:r>
      <w:r w:rsidR="00493961">
        <w:rPr>
          <w:rFonts w:asciiTheme="minorHAnsi" w:hAnsiTheme="minorHAnsi" w:cstheme="minorHAnsi"/>
          <w:color w:val="000000"/>
        </w:rPr>
        <w:t>likely to be the</w:t>
      </w:r>
      <w:r w:rsidRPr="005C6F9A">
        <w:rPr>
          <w:rFonts w:asciiTheme="minorHAnsi" w:hAnsiTheme="minorHAnsi" w:cstheme="minorHAnsi"/>
          <w:color w:val="000000"/>
        </w:rPr>
        <w:t xml:space="preserve"> reason why the numbers slightly declined in this period. **</w:t>
      </w:r>
      <w:r w:rsidR="00A10BB0" w:rsidRPr="005C6F9A">
        <w:rPr>
          <w:rFonts w:asciiTheme="minorHAnsi" w:hAnsiTheme="minorHAnsi" w:cstheme="minorHAnsi"/>
          <w:color w:val="000000"/>
        </w:rPr>
        <w:t>*</w:t>
      </w:r>
    </w:p>
    <w:p w14:paraId="79B5F06F" w14:textId="484C944C" w:rsidR="004E01A8" w:rsidRPr="005C6F9A" w:rsidRDefault="007D27DC">
      <w:pPr>
        <w:rPr>
          <w:rFonts w:asciiTheme="minorHAnsi" w:hAnsiTheme="minorHAnsi" w:cstheme="minorHAnsi"/>
          <w:color w:val="000000"/>
        </w:rPr>
      </w:pPr>
      <w:r w:rsidRPr="005C6F9A">
        <w:rPr>
          <w:rFonts w:asciiTheme="minorHAnsi" w:hAnsiTheme="minorHAnsi" w:cstheme="minorHAnsi"/>
          <w:color w:val="000000"/>
        </w:rPr>
        <w:t>There is now significant fear that with the £20 removed, next year</w:t>
      </w:r>
      <w:r w:rsidR="00F772DB" w:rsidRPr="005C6F9A">
        <w:rPr>
          <w:rFonts w:asciiTheme="minorHAnsi" w:hAnsiTheme="minorHAnsi" w:cstheme="minorHAnsi"/>
          <w:color w:val="000000"/>
        </w:rPr>
        <w:t>’s results for the year 2021/22</w:t>
      </w:r>
      <w:r w:rsidRPr="005C6F9A">
        <w:rPr>
          <w:rFonts w:asciiTheme="minorHAnsi" w:hAnsiTheme="minorHAnsi" w:cstheme="minorHAnsi"/>
          <w:color w:val="000000"/>
        </w:rPr>
        <w:t xml:space="preserve"> will see </w:t>
      </w:r>
      <w:r w:rsidR="00F772DB" w:rsidRPr="005C6F9A">
        <w:rPr>
          <w:rFonts w:asciiTheme="minorHAnsi" w:hAnsiTheme="minorHAnsi" w:cstheme="minorHAnsi"/>
          <w:color w:val="000000"/>
        </w:rPr>
        <w:t xml:space="preserve">a rise in </w:t>
      </w:r>
      <w:r w:rsidRPr="005C6F9A">
        <w:rPr>
          <w:rFonts w:asciiTheme="minorHAnsi" w:hAnsiTheme="minorHAnsi" w:cstheme="minorHAnsi"/>
          <w:color w:val="000000"/>
        </w:rPr>
        <w:t>child poverty levels. Even with the</w:t>
      </w:r>
      <w:r w:rsidR="00EE73BA" w:rsidRPr="005C6F9A">
        <w:rPr>
          <w:rFonts w:asciiTheme="minorHAnsi" w:hAnsiTheme="minorHAnsi" w:cstheme="minorHAnsi"/>
          <w:color w:val="000000"/>
        </w:rPr>
        <w:t xml:space="preserve"> </w:t>
      </w:r>
      <w:r w:rsidR="00F772DB" w:rsidRPr="005C6F9A">
        <w:rPr>
          <w:rFonts w:asciiTheme="minorHAnsi" w:hAnsiTheme="minorHAnsi" w:cstheme="minorHAnsi"/>
          <w:color w:val="000000"/>
        </w:rPr>
        <w:t>government’s</w:t>
      </w:r>
      <w:r w:rsidRPr="005C6F9A">
        <w:rPr>
          <w:rFonts w:asciiTheme="minorHAnsi" w:hAnsiTheme="minorHAnsi" w:cstheme="minorHAnsi"/>
          <w:color w:val="000000"/>
        </w:rPr>
        <w:t xml:space="preserve"> cost of living support packag</w:t>
      </w:r>
      <w:r w:rsidR="00EE73BA" w:rsidRPr="005C6F9A">
        <w:rPr>
          <w:rFonts w:asciiTheme="minorHAnsi" w:hAnsiTheme="minorHAnsi" w:cstheme="minorHAnsi"/>
          <w:color w:val="000000"/>
        </w:rPr>
        <w:t>e</w:t>
      </w:r>
      <w:r w:rsidR="00353585">
        <w:rPr>
          <w:rFonts w:asciiTheme="minorHAnsi" w:hAnsiTheme="minorHAnsi" w:cstheme="minorHAnsi"/>
          <w:color w:val="000000"/>
        </w:rPr>
        <w:t xml:space="preserve"> announced in May</w:t>
      </w:r>
      <w:r w:rsidR="00EE73BA" w:rsidRPr="005C6F9A">
        <w:rPr>
          <w:rFonts w:asciiTheme="minorHAnsi" w:hAnsiTheme="minorHAnsi" w:cstheme="minorHAnsi"/>
          <w:color w:val="000000"/>
        </w:rPr>
        <w:t>,</w:t>
      </w:r>
      <w:r w:rsidR="00F772DB" w:rsidRPr="005C6F9A">
        <w:rPr>
          <w:rFonts w:asciiTheme="minorHAnsi" w:hAnsiTheme="minorHAnsi" w:cstheme="minorHAnsi"/>
          <w:color w:val="000000"/>
        </w:rPr>
        <w:t xml:space="preserve"> </w:t>
      </w:r>
      <w:r w:rsidR="004E01A8" w:rsidRPr="005C6F9A">
        <w:rPr>
          <w:rFonts w:asciiTheme="minorHAnsi" w:hAnsiTheme="minorHAnsi" w:cstheme="minorHAnsi"/>
          <w:color w:val="000000"/>
        </w:rPr>
        <w:t xml:space="preserve">some of the measures proposed were temporary and will only remedy the recent price hike in energy bills and rising prices. They do not respond to the real terms cuts families have experienced for years. </w:t>
      </w:r>
    </w:p>
    <w:p w14:paraId="60DFAAFA" w14:textId="7C9B86D1" w:rsidR="008F6FDF" w:rsidRDefault="005C6F9A" w:rsidP="005C6F9A">
      <w:pPr>
        <w:shd w:val="clear" w:color="auto" w:fill="FFFFFF"/>
        <w:rPr>
          <w:rFonts w:eastAsia="Times New Roman"/>
          <w:color w:val="000000"/>
        </w:rPr>
      </w:pPr>
      <w:r>
        <w:rPr>
          <w:rFonts w:eastAsia="Times New Roman"/>
          <w:color w:val="000000"/>
        </w:rPr>
        <w:t xml:space="preserve">Joseph Howes, Chair of the End Child Poverty Coalition, said: “The additional £20 support from the </w:t>
      </w:r>
      <w:r w:rsidR="0099750F">
        <w:rPr>
          <w:rFonts w:eastAsia="Times New Roman"/>
          <w:color w:val="000000"/>
        </w:rPr>
        <w:t>g</w:t>
      </w:r>
      <w:r>
        <w:rPr>
          <w:rFonts w:eastAsia="Times New Roman"/>
          <w:color w:val="000000"/>
        </w:rPr>
        <w:t xml:space="preserve">overnment during the COVID crisis does appear to have affected the figures positively in most areas. This shows that change is possible, these levels of child poverty do not have to be the norm. There will always be conflicting government priorities, but surely the wellbeing of the most vulnerable children in our society should be front and </w:t>
      </w:r>
      <w:proofErr w:type="spellStart"/>
      <w:r>
        <w:rPr>
          <w:rFonts w:eastAsia="Times New Roman"/>
          <w:color w:val="000000"/>
        </w:rPr>
        <w:t>centre</w:t>
      </w:r>
      <w:proofErr w:type="spellEnd"/>
      <w:r>
        <w:rPr>
          <w:rFonts w:eastAsia="Times New Roman"/>
          <w:color w:val="000000"/>
        </w:rPr>
        <w:t>, particularly as we go through the most severe period of price rises for 40 years.</w:t>
      </w:r>
      <w:r>
        <w:rPr>
          <w:rFonts w:eastAsia="Times New Roman"/>
          <w:color w:val="000000"/>
        </w:rPr>
        <w:br/>
      </w:r>
      <w:r>
        <w:rPr>
          <w:rFonts w:eastAsia="Times New Roman"/>
          <w:color w:val="000000"/>
        </w:rPr>
        <w:br/>
        <w:t xml:space="preserve">“It remains incredibly worrying that at a moment like this there is nothing in the </w:t>
      </w:r>
      <w:r w:rsidR="0099750F">
        <w:rPr>
          <w:rFonts w:eastAsia="Times New Roman"/>
          <w:color w:val="000000"/>
        </w:rPr>
        <w:t>g</w:t>
      </w:r>
      <w:r>
        <w:rPr>
          <w:rFonts w:eastAsia="Times New Roman"/>
          <w:color w:val="000000"/>
        </w:rPr>
        <w:t>overnment’s Levelling Up strategy on this issue. I just don’t understand this, we must see a national child poverty strategy created, it is heartbreaking that there isn’t one when we can see evidence that shows change really is possible.</w:t>
      </w:r>
    </w:p>
    <w:p w14:paraId="0000000F" w14:textId="2F704E9A" w:rsidR="00716B1A" w:rsidRPr="001B6A64" w:rsidRDefault="008F6FDF" w:rsidP="005C6F9A">
      <w:pPr>
        <w:shd w:val="clear" w:color="auto" w:fill="FFFFFF"/>
        <w:rPr>
          <w:rFonts w:eastAsia="Times New Roman"/>
          <w:color w:val="000000"/>
        </w:rPr>
      </w:pPr>
      <w:r>
        <w:rPr>
          <w:rFonts w:eastAsia="Times New Roman"/>
          <w:color w:val="000000"/>
        </w:rPr>
        <w:lastRenderedPageBreak/>
        <w:t>“</w:t>
      </w:r>
      <w:r w:rsidRPr="008F6FDF">
        <w:rPr>
          <w:rFonts w:eastAsia="Times New Roman"/>
          <w:color w:val="000000"/>
        </w:rPr>
        <w:t>It still feels like we are on the edge of a precipice. There is significant concern that the numbers of children in poverty will now rise again sharply with families facing huge cost increases in the coming months.</w:t>
      </w:r>
      <w:r>
        <w:rPr>
          <w:rFonts w:eastAsia="Times New Roman"/>
          <w:color w:val="000000"/>
        </w:rPr>
        <w:t>”</w:t>
      </w:r>
    </w:p>
    <w:p w14:paraId="464BE745" w14:textId="578EA456" w:rsidR="00EF256F" w:rsidRDefault="007B3E1F" w:rsidP="007F6EF4">
      <w:pPr>
        <w:rPr>
          <w:rStyle w:val="normaltextrun"/>
          <w:rFonts w:asciiTheme="minorHAnsi" w:hAnsiTheme="minorHAnsi" w:cstheme="minorHAnsi"/>
          <w:color w:val="000000" w:themeColor="text1"/>
        </w:rPr>
      </w:pPr>
      <w:r w:rsidRPr="005C6F9A">
        <w:rPr>
          <w:rFonts w:asciiTheme="minorHAnsi" w:hAnsiTheme="minorHAnsi" w:cstheme="minorHAnsi"/>
          <w:color w:val="000000" w:themeColor="text1"/>
        </w:rPr>
        <w:t>The</w:t>
      </w:r>
      <w:r w:rsidR="005B38C3" w:rsidRPr="005C6F9A">
        <w:rPr>
          <w:rFonts w:asciiTheme="minorHAnsi" w:hAnsiTheme="minorHAnsi" w:cstheme="minorHAnsi"/>
          <w:color w:val="000000" w:themeColor="text1"/>
        </w:rPr>
        <w:t xml:space="preserve"> statistics released today by the coalition coincide with new research by Turn2us</w:t>
      </w:r>
      <w:r w:rsidR="00634B33" w:rsidRPr="005C6F9A">
        <w:rPr>
          <w:rFonts w:asciiTheme="minorHAnsi" w:hAnsiTheme="minorHAnsi" w:cstheme="minorHAnsi"/>
          <w:color w:val="000000" w:themeColor="text1"/>
        </w:rPr>
        <w:t xml:space="preserve"> ‘How Many More</w:t>
      </w:r>
      <w:r w:rsidR="008F6FDF">
        <w:rPr>
          <w:rFonts w:asciiTheme="minorHAnsi" w:hAnsiTheme="minorHAnsi" w:cstheme="minorHAnsi"/>
          <w:color w:val="000000" w:themeColor="text1"/>
        </w:rPr>
        <w:t>’</w:t>
      </w:r>
      <w:r w:rsidR="00634B33" w:rsidRPr="005C6F9A">
        <w:rPr>
          <w:rFonts w:asciiTheme="minorHAnsi" w:hAnsiTheme="minorHAnsi" w:cstheme="minorHAnsi"/>
          <w:color w:val="000000" w:themeColor="text1"/>
        </w:rPr>
        <w:t xml:space="preserve"> campaign</w:t>
      </w:r>
      <w:r w:rsidR="005B38C3" w:rsidRPr="005C6F9A">
        <w:rPr>
          <w:rFonts w:asciiTheme="minorHAnsi" w:hAnsiTheme="minorHAnsi" w:cstheme="minorHAnsi"/>
          <w:color w:val="000000" w:themeColor="text1"/>
        </w:rPr>
        <w:t xml:space="preserve">, which found </w:t>
      </w:r>
      <w:r w:rsidR="00A04EB4" w:rsidRPr="005C6F9A">
        <w:rPr>
          <w:rFonts w:asciiTheme="minorHAnsi" w:hAnsiTheme="minorHAnsi" w:cstheme="minorHAnsi"/>
          <w:color w:val="000000" w:themeColor="text1"/>
        </w:rPr>
        <w:t>a</w:t>
      </w:r>
      <w:r w:rsidR="00A04EB4" w:rsidRPr="005C6F9A">
        <w:rPr>
          <w:rStyle w:val="normaltextrun"/>
          <w:rFonts w:asciiTheme="minorHAnsi" w:hAnsiTheme="minorHAnsi" w:cstheme="minorHAnsi"/>
          <w:color w:val="000000" w:themeColor="text1"/>
        </w:rPr>
        <w:t xml:space="preserve">round half [49%] of </w:t>
      </w:r>
      <w:r w:rsidR="00416056" w:rsidRPr="005C6F9A">
        <w:rPr>
          <w:rStyle w:val="normaltextrun"/>
          <w:rFonts w:asciiTheme="minorHAnsi" w:hAnsiTheme="minorHAnsi" w:cstheme="minorHAnsi"/>
          <w:color w:val="000000" w:themeColor="text1"/>
        </w:rPr>
        <w:t>their surveyed</w:t>
      </w:r>
      <w:r w:rsidR="00A04EB4" w:rsidRPr="005C6F9A">
        <w:rPr>
          <w:rStyle w:val="normaltextrun"/>
          <w:rFonts w:asciiTheme="minorHAnsi" w:hAnsiTheme="minorHAnsi" w:cstheme="minorHAnsi"/>
          <w:color w:val="000000" w:themeColor="text1"/>
        </w:rPr>
        <w:t xml:space="preserve"> users with children</w:t>
      </w:r>
      <w:r w:rsidR="00E3210D" w:rsidRPr="005C6F9A">
        <w:rPr>
          <w:rStyle w:val="normaltextrun"/>
          <w:rFonts w:asciiTheme="minorHAnsi" w:hAnsiTheme="minorHAnsi" w:cstheme="minorHAnsi"/>
          <w:color w:val="000000" w:themeColor="text1"/>
        </w:rPr>
        <w:t xml:space="preserve"> </w:t>
      </w:r>
      <w:r w:rsidR="00E3210D" w:rsidRPr="005C6F9A">
        <w:rPr>
          <w:rStyle w:val="normaltextrun"/>
          <w:rFonts w:asciiTheme="minorHAnsi" w:hAnsiTheme="minorHAnsi" w:cstheme="minorHAnsi"/>
          <w:color w:val="000000"/>
          <w:bdr w:val="none" w:sz="0" w:space="0" w:color="auto" w:frame="1"/>
        </w:rPr>
        <w:t>(compared to 47% without)</w:t>
      </w:r>
      <w:r w:rsidR="00D72D47" w:rsidRPr="005C6F9A">
        <w:rPr>
          <w:rStyle w:val="normaltextrun"/>
          <w:rFonts w:asciiTheme="minorHAnsi" w:hAnsiTheme="minorHAnsi" w:cstheme="minorHAnsi"/>
          <w:color w:val="000000" w:themeColor="text1"/>
        </w:rPr>
        <w:t>,</w:t>
      </w:r>
      <w:r w:rsidR="00A04EB4" w:rsidRPr="005C6F9A">
        <w:rPr>
          <w:rStyle w:val="normaltextrun"/>
          <w:rFonts w:asciiTheme="minorHAnsi" w:hAnsiTheme="minorHAnsi" w:cstheme="minorHAnsi"/>
          <w:color w:val="000000" w:themeColor="text1"/>
        </w:rPr>
        <w:t xml:space="preserve"> reported having no</w:t>
      </w:r>
      <w:r w:rsidR="00F772DB" w:rsidRPr="005C6F9A">
        <w:rPr>
          <w:rStyle w:val="normaltextrun"/>
          <w:rFonts w:asciiTheme="minorHAnsi" w:hAnsiTheme="minorHAnsi" w:cstheme="minorHAnsi"/>
          <w:color w:val="000000" w:themeColor="text1"/>
        </w:rPr>
        <w:t xml:space="preserve"> money</w:t>
      </w:r>
      <w:r w:rsidR="00A04EB4" w:rsidRPr="005C6F9A">
        <w:rPr>
          <w:rStyle w:val="normaltextrun"/>
          <w:rFonts w:asciiTheme="minorHAnsi" w:hAnsiTheme="minorHAnsi" w:cstheme="minorHAnsi"/>
          <w:color w:val="000000" w:themeColor="text1"/>
        </w:rPr>
        <w:t xml:space="preserve">, or less than no money to live on each week after covering essential costs. Additionally, </w:t>
      </w:r>
      <w:r w:rsidR="003F04C1" w:rsidRPr="005C6F9A">
        <w:rPr>
          <w:rStyle w:val="normaltextrun"/>
          <w:rFonts w:asciiTheme="minorHAnsi" w:hAnsiTheme="minorHAnsi" w:cstheme="minorHAnsi"/>
          <w:color w:val="000000" w:themeColor="text1"/>
        </w:rPr>
        <w:t>seven in ten [71%] Turn2us users who were single parents surveyed reported that they would be using recently announced cost of living measures to repay debt.</w:t>
      </w:r>
    </w:p>
    <w:p w14:paraId="00000012" w14:textId="3E9F9ED7" w:rsidR="00716B1A" w:rsidRPr="005C6F9A" w:rsidRDefault="008F6FDF" w:rsidP="007F6EF4">
      <w:pPr>
        <w:rPr>
          <w:rFonts w:asciiTheme="minorHAnsi" w:hAnsiTheme="minorHAnsi" w:cstheme="minorHAnsi"/>
          <w:b/>
          <w:bCs/>
          <w:color w:val="000000"/>
        </w:rPr>
      </w:pPr>
      <w:r>
        <w:rPr>
          <w:rFonts w:asciiTheme="minorHAnsi" w:hAnsiTheme="minorHAnsi" w:cstheme="minorHAnsi"/>
          <w:color w:val="000000"/>
        </w:rPr>
        <w:t>The</w:t>
      </w:r>
      <w:r w:rsidR="007F6EF4" w:rsidRPr="005C6F9A">
        <w:rPr>
          <w:rFonts w:asciiTheme="minorHAnsi" w:hAnsiTheme="minorHAnsi" w:cstheme="minorHAnsi"/>
          <w:color w:val="000000"/>
        </w:rPr>
        <w:t xml:space="preserve"> End Child Poverty Coalition </w:t>
      </w:r>
      <w:r w:rsidR="00235535" w:rsidRPr="005C6F9A">
        <w:rPr>
          <w:rFonts w:asciiTheme="minorHAnsi" w:hAnsiTheme="minorHAnsi" w:cstheme="minorHAnsi"/>
          <w:color w:val="000000"/>
        </w:rPr>
        <w:t xml:space="preserve">is calling on the UK government to continue to find ways of making social security more adequate in the long term so that every family can afford the essentials. </w:t>
      </w:r>
      <w:r w:rsidR="00235535" w:rsidRPr="005C6F9A">
        <w:rPr>
          <w:rFonts w:asciiTheme="minorHAnsi" w:hAnsiTheme="minorHAnsi" w:cstheme="minorHAnsi"/>
        </w:rPr>
        <w:br/>
      </w:r>
    </w:p>
    <w:p w14:paraId="00000013" w14:textId="104BADE0" w:rsidR="00716B1A" w:rsidRPr="005C6F9A" w:rsidRDefault="003C49A4">
      <w:pPr>
        <w:rPr>
          <w:rFonts w:asciiTheme="minorHAnsi" w:hAnsiTheme="minorHAnsi" w:cstheme="minorHAnsi"/>
          <w:b/>
          <w:bCs/>
          <w:color w:val="000000"/>
        </w:rPr>
      </w:pPr>
      <w:r>
        <w:rPr>
          <w:rFonts w:asciiTheme="minorHAnsi" w:hAnsiTheme="minorHAnsi" w:cstheme="minorHAnsi"/>
          <w:b/>
          <w:bCs/>
          <w:color w:val="000000"/>
        </w:rPr>
        <w:t>1</w:t>
      </w:r>
      <w:r w:rsidR="00235535" w:rsidRPr="005C6F9A">
        <w:rPr>
          <w:rFonts w:asciiTheme="minorHAnsi" w:hAnsiTheme="minorHAnsi" w:cstheme="minorHAnsi"/>
          <w:b/>
          <w:bCs/>
          <w:color w:val="000000"/>
        </w:rPr>
        <w:t xml:space="preserve">) For those on universal credit, deductions should be reduced and the benefit cap </w:t>
      </w:r>
      <w:r w:rsidR="00D46D58">
        <w:rPr>
          <w:rFonts w:asciiTheme="minorHAnsi" w:hAnsiTheme="minorHAnsi" w:cstheme="minorHAnsi"/>
          <w:b/>
          <w:bCs/>
          <w:color w:val="000000"/>
        </w:rPr>
        <w:t>removed.</w:t>
      </w:r>
    </w:p>
    <w:p w14:paraId="00000014" w14:textId="425A1396" w:rsidR="00716B1A" w:rsidRPr="005C6F9A" w:rsidRDefault="005B4F91">
      <w:pPr>
        <w:rPr>
          <w:rFonts w:asciiTheme="minorHAnsi" w:hAnsiTheme="minorHAnsi" w:cstheme="minorHAnsi"/>
          <w:b/>
          <w:bCs/>
          <w:color w:val="000000"/>
        </w:rPr>
      </w:pPr>
      <w:r>
        <w:rPr>
          <w:rFonts w:asciiTheme="minorHAnsi" w:hAnsiTheme="minorHAnsi" w:cstheme="minorHAnsi"/>
          <w:b/>
          <w:bCs/>
          <w:color w:val="000000"/>
        </w:rPr>
        <w:t>2</w:t>
      </w:r>
      <w:r w:rsidR="00235535" w:rsidRPr="005C6F9A">
        <w:rPr>
          <w:rFonts w:asciiTheme="minorHAnsi" w:hAnsiTheme="minorHAnsi" w:cstheme="minorHAnsi"/>
          <w:b/>
          <w:bCs/>
          <w:color w:val="000000"/>
        </w:rPr>
        <w:t>) Improve access to free or affordable childcare.</w:t>
      </w:r>
    </w:p>
    <w:p w14:paraId="00000015" w14:textId="14AE3796" w:rsidR="00716B1A" w:rsidRDefault="005B4F91">
      <w:pPr>
        <w:rPr>
          <w:rFonts w:asciiTheme="minorHAnsi" w:hAnsiTheme="minorHAnsi" w:cstheme="minorHAnsi"/>
          <w:color w:val="000000"/>
        </w:rPr>
      </w:pPr>
      <w:r>
        <w:rPr>
          <w:rFonts w:asciiTheme="minorHAnsi" w:hAnsiTheme="minorHAnsi" w:cstheme="minorHAnsi"/>
          <w:b/>
          <w:bCs/>
          <w:color w:val="000000"/>
        </w:rPr>
        <w:t>3</w:t>
      </w:r>
      <w:r w:rsidR="00235535" w:rsidRPr="005C6F9A">
        <w:rPr>
          <w:rFonts w:asciiTheme="minorHAnsi" w:hAnsiTheme="minorHAnsi" w:cstheme="minorHAnsi"/>
          <w:b/>
          <w:bCs/>
          <w:color w:val="000000"/>
        </w:rPr>
        <w:t>) Ensure Free School Meals in England and Wales are extended to all children in families receiving Universal Credit.</w:t>
      </w:r>
      <w:r w:rsidR="00235535" w:rsidRPr="005C6F9A">
        <w:rPr>
          <w:rFonts w:asciiTheme="minorHAnsi" w:hAnsiTheme="minorHAnsi" w:cstheme="minorHAnsi"/>
          <w:color w:val="000000"/>
        </w:rPr>
        <w:t xml:space="preserve"> </w:t>
      </w:r>
    </w:p>
    <w:p w14:paraId="2AE9F687" w14:textId="77777777" w:rsidR="00D46D58" w:rsidRDefault="00D46D58">
      <w:pPr>
        <w:rPr>
          <w:rFonts w:asciiTheme="minorHAnsi" w:hAnsiTheme="minorHAnsi" w:cstheme="minorHAnsi"/>
          <w:color w:val="000000"/>
        </w:rPr>
      </w:pPr>
    </w:p>
    <w:p w14:paraId="00000016" w14:textId="3453A0CB" w:rsidR="00716B1A" w:rsidRPr="005C6F9A" w:rsidRDefault="00235535">
      <w:pPr>
        <w:rPr>
          <w:rFonts w:asciiTheme="minorHAnsi" w:hAnsiTheme="minorHAnsi" w:cstheme="minorHAnsi"/>
          <w:color w:val="000000"/>
        </w:rPr>
      </w:pPr>
      <w:r w:rsidRPr="005C6F9A">
        <w:rPr>
          <w:rFonts w:asciiTheme="minorHAnsi" w:hAnsiTheme="minorHAnsi" w:cstheme="minorHAnsi"/>
          <w:color w:val="000000" w:themeColor="text1"/>
        </w:rPr>
        <w:t xml:space="preserve">Liv Eren, 18, from </w:t>
      </w:r>
      <w:proofErr w:type="spellStart"/>
      <w:r w:rsidRPr="005C6F9A">
        <w:rPr>
          <w:rFonts w:asciiTheme="minorHAnsi" w:hAnsiTheme="minorHAnsi" w:cstheme="minorHAnsi"/>
          <w:color w:val="000000" w:themeColor="text1"/>
        </w:rPr>
        <w:t>Halton</w:t>
      </w:r>
      <w:proofErr w:type="spellEnd"/>
      <w:r w:rsidRPr="005C6F9A">
        <w:rPr>
          <w:rFonts w:asciiTheme="minorHAnsi" w:hAnsiTheme="minorHAnsi" w:cstheme="minorHAnsi"/>
          <w:color w:val="000000" w:themeColor="text1"/>
        </w:rPr>
        <w:t>, in Cheshire, grew up in a family on a low income and is an End Child Poverty Coalition ambassador.</w:t>
      </w:r>
      <w:r w:rsidR="00EF256F">
        <w:rPr>
          <w:rFonts w:asciiTheme="minorHAnsi" w:hAnsiTheme="minorHAnsi" w:cstheme="minorHAnsi"/>
        </w:rPr>
        <w:br/>
      </w:r>
      <w:r w:rsidRPr="005C6F9A">
        <w:rPr>
          <w:rFonts w:asciiTheme="minorHAnsi" w:hAnsiTheme="minorHAnsi" w:cstheme="minorHAnsi"/>
        </w:rPr>
        <w:br/>
      </w:r>
      <w:r w:rsidRPr="005C6F9A">
        <w:rPr>
          <w:rFonts w:asciiTheme="minorHAnsi" w:hAnsiTheme="minorHAnsi" w:cstheme="minorHAnsi"/>
          <w:color w:val="000000" w:themeColor="text1"/>
        </w:rPr>
        <w:t xml:space="preserve">She said: "It would be an oversimplification to look at the overall figures going down and think child poverty is less of an issue than it used to be. When we look at child poverty statistics, we often focus on the most deprived areas in places like London but when you look at small towns like mine you know and you witness it </w:t>
      </w:r>
      <w:proofErr w:type="spellStart"/>
      <w:r w:rsidRPr="005C6F9A">
        <w:rPr>
          <w:rFonts w:asciiTheme="minorHAnsi" w:hAnsiTheme="minorHAnsi" w:cstheme="minorHAnsi"/>
          <w:color w:val="000000" w:themeColor="text1"/>
        </w:rPr>
        <w:t>everyday</w:t>
      </w:r>
      <w:proofErr w:type="spellEnd"/>
      <w:r w:rsidRPr="005C6F9A">
        <w:rPr>
          <w:rFonts w:asciiTheme="minorHAnsi" w:hAnsiTheme="minorHAnsi" w:cstheme="minorHAnsi"/>
          <w:color w:val="000000" w:themeColor="text1"/>
        </w:rPr>
        <w:t xml:space="preserve"> that child poverty is still rife.  </w:t>
      </w:r>
    </w:p>
    <w:p w14:paraId="00000017" w14:textId="08B2E063" w:rsidR="00716B1A" w:rsidRPr="005C6F9A" w:rsidRDefault="00235535">
      <w:pPr>
        <w:rPr>
          <w:rFonts w:asciiTheme="minorHAnsi" w:hAnsiTheme="minorHAnsi" w:cstheme="minorHAnsi"/>
        </w:rPr>
      </w:pPr>
      <w:r w:rsidRPr="005C6F9A">
        <w:rPr>
          <w:rFonts w:asciiTheme="minorHAnsi" w:hAnsiTheme="minorHAnsi" w:cstheme="minorHAnsi"/>
          <w:color w:val="000000"/>
        </w:rPr>
        <w:t>"I remember how poverty made me feel. Always being acutely aware of your social position forces you to mature a lot earlier. I remember a group of us telling a teacher that we wouldn't be able to go on a school trip when she wondered why no one had signed up.  At 11-years of age and knowing about your parents finances and what they can afford– no child should be in a position to know that. And I missed out on normal things kids were doing after school too. Mum couldn't afford childcare, so we were going to work with her in the evenings then having to be at school for 8am and we were absolutely shattered</w:t>
      </w:r>
      <w:r w:rsidR="008F6FDF">
        <w:rPr>
          <w:rFonts w:asciiTheme="minorHAnsi" w:hAnsiTheme="minorHAnsi" w:cstheme="minorHAnsi"/>
          <w:color w:val="000000"/>
        </w:rPr>
        <w:t>.</w:t>
      </w:r>
    </w:p>
    <w:p w14:paraId="00000018" w14:textId="77777777" w:rsidR="00716B1A" w:rsidRPr="005C6F9A" w:rsidRDefault="00235535">
      <w:pPr>
        <w:rPr>
          <w:rFonts w:asciiTheme="minorHAnsi" w:hAnsiTheme="minorHAnsi" w:cstheme="minorHAnsi"/>
        </w:rPr>
      </w:pPr>
      <w:r w:rsidRPr="005C6F9A">
        <w:rPr>
          <w:rFonts w:asciiTheme="minorHAnsi" w:hAnsiTheme="minorHAnsi" w:cstheme="minorHAnsi"/>
          <w:color w:val="000000"/>
        </w:rPr>
        <w:t>"Although I'm 18 now it really upsets me when I look back at the experiences I've had as a young person you feel it can’t get any worse. And to know it is still getting worse for some children and there are young people who are really struggling at the minute, is just an awful thing.”</w:t>
      </w:r>
    </w:p>
    <w:p w14:paraId="510A87C2" w14:textId="2F7C260A" w:rsidR="00A21051" w:rsidRPr="005C6F9A" w:rsidRDefault="000B5298" w:rsidP="00A21051">
      <w:pPr>
        <w:rPr>
          <w:rFonts w:asciiTheme="minorHAnsi" w:hAnsiTheme="minorHAnsi" w:cstheme="minorHAnsi"/>
          <w:color w:val="000000"/>
          <w:lang w:val="en-GB"/>
        </w:rPr>
      </w:pPr>
      <w:proofErr w:type="spellStart"/>
      <w:r w:rsidRPr="005C6F9A">
        <w:rPr>
          <w:rFonts w:asciiTheme="minorHAnsi" w:hAnsiTheme="minorHAnsi" w:cstheme="minorHAnsi"/>
          <w:color w:val="000000"/>
        </w:rPr>
        <w:t>Aneita</w:t>
      </w:r>
      <w:proofErr w:type="spellEnd"/>
      <w:r w:rsidRPr="005C6F9A">
        <w:rPr>
          <w:rFonts w:asciiTheme="minorHAnsi" w:hAnsiTheme="minorHAnsi" w:cstheme="minorHAnsi"/>
          <w:color w:val="000000"/>
        </w:rPr>
        <w:t xml:space="preserve"> Lewis, </w:t>
      </w:r>
      <w:r w:rsidR="00CA54AD" w:rsidRPr="005C6F9A">
        <w:rPr>
          <w:rFonts w:asciiTheme="minorHAnsi" w:hAnsiTheme="minorHAnsi" w:cstheme="minorHAnsi"/>
          <w:color w:val="000000"/>
        </w:rPr>
        <w:t>49</w:t>
      </w:r>
      <w:r w:rsidRPr="005C6F9A">
        <w:rPr>
          <w:rFonts w:asciiTheme="minorHAnsi" w:hAnsiTheme="minorHAnsi" w:cstheme="minorHAnsi"/>
          <w:color w:val="000000"/>
        </w:rPr>
        <w:t>, from East London is a single parent who has been supported by Turn2us</w:t>
      </w:r>
      <w:r w:rsidR="00A21051" w:rsidRPr="005C6F9A">
        <w:rPr>
          <w:rFonts w:asciiTheme="minorHAnsi" w:hAnsiTheme="minorHAnsi" w:cstheme="minorHAnsi"/>
          <w:color w:val="000000"/>
        </w:rPr>
        <w:t xml:space="preserve"> </w:t>
      </w:r>
      <w:r w:rsidR="00634B33" w:rsidRPr="005C6F9A">
        <w:rPr>
          <w:rFonts w:asciiTheme="minorHAnsi" w:hAnsiTheme="minorHAnsi" w:cstheme="minorHAnsi"/>
          <w:color w:val="000000"/>
        </w:rPr>
        <w:t xml:space="preserve">said: </w:t>
      </w:r>
      <w:r w:rsidR="00A21051" w:rsidRPr="005C6F9A">
        <w:rPr>
          <w:rFonts w:asciiTheme="minorHAnsi" w:hAnsiTheme="minorHAnsi" w:cstheme="minorHAnsi"/>
          <w:color w:val="000000"/>
          <w:lang w:val="en-GB"/>
        </w:rPr>
        <w:t>“When I was younger we had to sit in the dark with candles because we didn’t have enough money for the meter – how can we as a country still be in the same position 40 years later?</w:t>
      </w:r>
    </w:p>
    <w:p w14:paraId="38EDB691" w14:textId="1A162233" w:rsidR="00B75528" w:rsidRPr="005C6F9A" w:rsidRDefault="00A21051" w:rsidP="00A21051">
      <w:pPr>
        <w:rPr>
          <w:rFonts w:asciiTheme="minorHAnsi" w:hAnsiTheme="minorHAnsi" w:cstheme="minorHAnsi"/>
          <w:color w:val="000000"/>
          <w:lang w:val="en-GB"/>
        </w:rPr>
      </w:pPr>
      <w:r w:rsidRPr="005C6F9A">
        <w:rPr>
          <w:rFonts w:asciiTheme="minorHAnsi" w:hAnsiTheme="minorHAnsi" w:cstheme="minorHAnsi"/>
          <w:color w:val="000000"/>
          <w:lang w:val="en-GB"/>
        </w:rPr>
        <w:t>"It's not just me, there are millions of people in the UK that have had to struggle to get by counting every penny.</w:t>
      </w:r>
      <w:r w:rsidR="007D27DC" w:rsidRPr="005C6F9A">
        <w:rPr>
          <w:rFonts w:asciiTheme="minorHAnsi" w:hAnsiTheme="minorHAnsi" w:cstheme="minorHAnsi"/>
          <w:color w:val="000000"/>
          <w:lang w:val="en-GB"/>
        </w:rPr>
        <w:t>”</w:t>
      </w:r>
    </w:p>
    <w:p w14:paraId="0000001A" w14:textId="77777777" w:rsidR="00716B1A" w:rsidRPr="005C6F9A" w:rsidRDefault="00235535">
      <w:pPr>
        <w:rPr>
          <w:rFonts w:asciiTheme="minorHAnsi" w:hAnsiTheme="minorHAnsi" w:cstheme="minorHAnsi"/>
        </w:rPr>
      </w:pPr>
      <w:r w:rsidRPr="005C6F9A">
        <w:rPr>
          <w:rFonts w:asciiTheme="minorHAnsi" w:hAnsiTheme="minorHAnsi" w:cstheme="minorHAnsi"/>
          <w:color w:val="000000"/>
        </w:rPr>
        <w:t xml:space="preserve">Dan Paskins, Director of UK Impact at Save The Children and Vice Chair of the End Child Poverty Coalition said: “It’s an outrage that child poverty figures in this country remain so high, even if the statistics show a slight decrease in numbers overall. Growing up in a home where your parents are struggling to make ends meet can leave lasting scars and we are worried that while levels remain this high, children are at risk of growing up feeling anxious, isolated and lacking self-worth.   </w:t>
      </w:r>
    </w:p>
    <w:p w14:paraId="734F2A27" w14:textId="7818BD59" w:rsidR="0099750F" w:rsidRDefault="00235535" w:rsidP="0099750F">
      <w:pPr>
        <w:rPr>
          <w:rFonts w:asciiTheme="minorHAnsi" w:hAnsiTheme="minorHAnsi" w:cstheme="minorHAnsi"/>
          <w:color w:val="000000"/>
        </w:rPr>
      </w:pPr>
      <w:r w:rsidRPr="005C6F9A">
        <w:rPr>
          <w:rFonts w:asciiTheme="minorHAnsi" w:hAnsiTheme="minorHAnsi" w:cstheme="minorHAnsi"/>
          <w:color w:val="000000"/>
        </w:rPr>
        <w:t xml:space="preserve">“We’ve also seen how Treasury investment in families on low incomes can see children lifted out of poverty – we saw this with the £20 uplift during the pandemic. The </w:t>
      </w:r>
      <w:r w:rsidR="0099750F">
        <w:rPr>
          <w:rFonts w:asciiTheme="minorHAnsi" w:hAnsiTheme="minorHAnsi" w:cstheme="minorHAnsi"/>
          <w:color w:val="000000"/>
        </w:rPr>
        <w:t xml:space="preserve">former </w:t>
      </w:r>
      <w:r w:rsidRPr="005C6F9A">
        <w:rPr>
          <w:rFonts w:asciiTheme="minorHAnsi" w:hAnsiTheme="minorHAnsi" w:cstheme="minorHAnsi"/>
          <w:color w:val="000000"/>
        </w:rPr>
        <w:t>Chancellor’s recent economic package was welcome but has in reality just kept families treading water, all it has done is help with some of the increased costs but it has not prevented a real terms cut in income. There must now be an immediate focus on the Universal Credit system as a means of helping families on the lowest incomes weather the cost of living crisis.”</w:t>
      </w:r>
    </w:p>
    <w:p w14:paraId="0F2389BA" w14:textId="77777777" w:rsidR="0099750F" w:rsidRPr="0099750F" w:rsidRDefault="0099750F" w:rsidP="0099750F">
      <w:pPr>
        <w:rPr>
          <w:rFonts w:asciiTheme="minorHAnsi" w:hAnsiTheme="minorHAnsi" w:cstheme="minorHAnsi"/>
          <w:color w:val="000000"/>
          <w:lang w:val="en-GB"/>
        </w:rPr>
      </w:pPr>
      <w:r w:rsidRPr="0099750F">
        <w:rPr>
          <w:rFonts w:asciiTheme="minorHAnsi" w:hAnsiTheme="minorHAnsi" w:cstheme="minorHAnsi"/>
          <w:color w:val="000000"/>
          <w:lang w:val="en-GB"/>
        </w:rPr>
        <w:t xml:space="preserve">Commenting on the fact that in 2020/21 40% of children in lone parent households were in poverty, Victoria Benson, chief executive at Gingerbread, the charity that supports single parent families said: “Financial hardship disproportionately affects single parents and their children and </w:t>
      </w:r>
      <w:proofErr w:type="gramStart"/>
      <w:r w:rsidRPr="0099750F">
        <w:rPr>
          <w:rFonts w:asciiTheme="minorHAnsi" w:hAnsiTheme="minorHAnsi" w:cstheme="minorHAnsi"/>
          <w:color w:val="000000"/>
          <w:lang w:val="en-GB"/>
        </w:rPr>
        <w:t>it’s</w:t>
      </w:r>
      <w:proofErr w:type="gramEnd"/>
      <w:r w:rsidRPr="0099750F">
        <w:rPr>
          <w:rFonts w:asciiTheme="minorHAnsi" w:hAnsiTheme="minorHAnsi" w:cstheme="minorHAnsi"/>
          <w:color w:val="000000"/>
          <w:lang w:val="en-GB"/>
        </w:rPr>
        <w:t xml:space="preserve"> clear there is just not enough support in place for them.</w:t>
      </w:r>
    </w:p>
    <w:p w14:paraId="1B24613E" w14:textId="5FDB84AB" w:rsidR="0099750F" w:rsidRPr="001B6A64" w:rsidRDefault="0099750F" w:rsidP="0099750F">
      <w:pPr>
        <w:rPr>
          <w:rFonts w:asciiTheme="minorHAnsi" w:hAnsiTheme="minorHAnsi" w:cstheme="minorHAnsi"/>
          <w:color w:val="000000"/>
          <w:lang w:val="en-GB"/>
        </w:rPr>
      </w:pPr>
      <w:r w:rsidRPr="0099750F">
        <w:rPr>
          <w:rFonts w:asciiTheme="minorHAnsi" w:hAnsiTheme="minorHAnsi" w:cstheme="minorHAnsi"/>
          <w:color w:val="000000"/>
          <w:lang w:val="en-GB"/>
        </w:rPr>
        <w:t>“I’ve heard heart breaking tales of parents not eating so that their children don’t go hungry, of parents juggling debts so they can cover basic living costs and of women with multiple jobs still unable to make ends meet. It's clear this government must do more to support families on low incomes and to protect children from growing up in poverty and experiencing the disadvantage this brings.</w:t>
      </w:r>
      <w:r>
        <w:rPr>
          <w:rFonts w:asciiTheme="minorHAnsi" w:hAnsiTheme="minorHAnsi" w:cstheme="minorHAnsi"/>
          <w:color w:val="000000"/>
          <w:lang w:val="en-GB"/>
        </w:rPr>
        <w:t>”</w:t>
      </w:r>
    </w:p>
    <w:p w14:paraId="481CF094" w14:textId="03F2087E" w:rsidR="004E5F85" w:rsidRDefault="004E5F85">
      <w:pPr>
        <w:rPr>
          <w:rFonts w:asciiTheme="minorHAnsi" w:hAnsiTheme="minorHAnsi" w:cstheme="minorHAnsi"/>
        </w:rPr>
      </w:pPr>
      <w:r w:rsidRPr="001B6A64">
        <w:rPr>
          <w:rFonts w:asciiTheme="minorHAnsi" w:hAnsiTheme="minorHAnsi" w:cstheme="minorHAnsi"/>
          <w:b/>
          <w:bCs/>
        </w:rPr>
        <w:t xml:space="preserve">A copy of the full report ‘Local indicators of child poverty after housing costs, 2020/21’: </w:t>
      </w:r>
      <w:hyperlink r:id="rId10" w:history="1">
        <w:r w:rsidRPr="00142A63">
          <w:rPr>
            <w:rStyle w:val="Hyperlink"/>
            <w:rFonts w:asciiTheme="minorHAnsi" w:hAnsiTheme="minorHAnsi" w:cstheme="minorHAnsi"/>
          </w:rPr>
          <w:t>https://endchildpoverty.org.uk/wp-content/uploads/2022/07/Local-child-poverty-indicators-report-2022_FINAL.pdf</w:t>
        </w:r>
      </w:hyperlink>
      <w:r w:rsidRPr="004E5F85">
        <w:rPr>
          <w:rFonts w:asciiTheme="minorHAnsi" w:hAnsiTheme="minorHAnsi" w:cstheme="minorHAnsi"/>
        </w:rPr>
        <w:t xml:space="preserve"> </w:t>
      </w:r>
    </w:p>
    <w:p w14:paraId="2489F3A9" w14:textId="6D6F1BFC" w:rsidR="004E5F85" w:rsidRDefault="004E5F85">
      <w:pPr>
        <w:rPr>
          <w:rFonts w:asciiTheme="minorHAnsi" w:hAnsiTheme="minorHAnsi" w:cstheme="minorHAnsi"/>
        </w:rPr>
      </w:pPr>
      <w:r w:rsidRPr="001B6A64">
        <w:rPr>
          <w:rFonts w:asciiTheme="minorHAnsi" w:hAnsiTheme="minorHAnsi" w:cstheme="minorHAnsi"/>
          <w:b/>
          <w:bCs/>
        </w:rPr>
        <w:t>The data tables:</w:t>
      </w:r>
      <w:r w:rsidRPr="004E5F85">
        <w:rPr>
          <w:rFonts w:asciiTheme="minorHAnsi" w:hAnsiTheme="minorHAnsi" w:cstheme="minorHAnsi"/>
        </w:rPr>
        <w:t xml:space="preserve"> </w:t>
      </w:r>
      <w:hyperlink r:id="rId11" w:history="1">
        <w:r w:rsidRPr="00142A63">
          <w:rPr>
            <w:rStyle w:val="Hyperlink"/>
            <w:rFonts w:asciiTheme="minorHAnsi" w:hAnsiTheme="minorHAnsi" w:cstheme="minorHAnsi"/>
          </w:rPr>
          <w:t>https://endchildpoverty.org.uk/wp-content/uploads/2022/07/Child-Poverty-AHC-estimates-2015-2021-FINAL.xlsx</w:t>
        </w:r>
      </w:hyperlink>
    </w:p>
    <w:p w14:paraId="5A918B1B" w14:textId="77777777" w:rsidR="00353585" w:rsidRPr="005C6F9A" w:rsidRDefault="00353585">
      <w:pPr>
        <w:rPr>
          <w:rFonts w:asciiTheme="minorHAnsi" w:hAnsiTheme="minorHAnsi" w:cstheme="minorHAnsi"/>
        </w:rPr>
      </w:pPr>
    </w:p>
    <w:p w14:paraId="7CE523EA" w14:textId="56E9AD2F" w:rsidR="002C7566" w:rsidRDefault="00235535">
      <w:pPr>
        <w:rPr>
          <w:rFonts w:asciiTheme="minorHAnsi" w:hAnsiTheme="minorHAnsi" w:cstheme="minorHAnsi"/>
          <w:color w:val="000000"/>
        </w:rPr>
      </w:pPr>
      <w:r w:rsidRPr="005C6F9A">
        <w:rPr>
          <w:rFonts w:asciiTheme="minorHAnsi" w:hAnsiTheme="minorHAnsi" w:cstheme="minorHAnsi"/>
          <w:color w:val="000000"/>
        </w:rPr>
        <w:t>*Ch</w:t>
      </w:r>
      <w:r w:rsidR="006422DE">
        <w:rPr>
          <w:rFonts w:asciiTheme="minorHAnsi" w:hAnsiTheme="minorHAnsi" w:cstheme="minorHAnsi"/>
          <w:color w:val="000000"/>
        </w:rPr>
        <w:t>il</w:t>
      </w:r>
      <w:r w:rsidRPr="005C6F9A">
        <w:rPr>
          <w:rFonts w:asciiTheme="minorHAnsi" w:hAnsiTheme="minorHAnsi" w:cstheme="minorHAnsi"/>
          <w:color w:val="000000"/>
        </w:rPr>
        <w:t>dren in this research are age 0 to 15-years-old.</w:t>
      </w:r>
      <w:r w:rsidR="000E6B21" w:rsidRPr="005C6F9A">
        <w:rPr>
          <w:rFonts w:asciiTheme="minorHAnsi" w:hAnsiTheme="minorHAnsi" w:cstheme="minorHAnsi"/>
          <w:color w:val="000000"/>
        </w:rPr>
        <w:t xml:space="preserve"> </w:t>
      </w:r>
    </w:p>
    <w:p w14:paraId="7D219B7F" w14:textId="3B87F41C" w:rsidR="003D2355" w:rsidRPr="005C6F9A" w:rsidRDefault="003D2355">
      <w:pPr>
        <w:rPr>
          <w:rFonts w:asciiTheme="minorHAnsi" w:hAnsiTheme="minorHAnsi" w:cstheme="minorHAnsi"/>
          <w:color w:val="000000"/>
        </w:rPr>
      </w:pPr>
      <w:r>
        <w:rPr>
          <w:rFonts w:asciiTheme="minorHAnsi" w:hAnsiTheme="minorHAnsi" w:cstheme="minorHAnsi"/>
          <w:color w:val="000000"/>
        </w:rPr>
        <w:t>**</w:t>
      </w:r>
      <w:r w:rsidR="006422DE" w:rsidRPr="006422DE">
        <w:rPr>
          <w:color w:val="000000"/>
          <w:sz w:val="27"/>
          <w:szCs w:val="27"/>
        </w:rPr>
        <w:t xml:space="preserve"> </w:t>
      </w:r>
      <w:r w:rsidR="006422DE" w:rsidRPr="006422DE">
        <w:rPr>
          <w:rFonts w:asciiTheme="minorHAnsi" w:hAnsiTheme="minorHAnsi" w:cstheme="minorHAnsi"/>
          <w:color w:val="000000"/>
        </w:rPr>
        <w:t xml:space="preserve">Calculated from Households below Average Income for the financial year 2020/21. Note that caution should be used in interpreting HBAI statistics for 2020/21 due to sampling issues related to the pandemic. Further information is available </w:t>
      </w:r>
      <w:hyperlink r:id="rId12" w:history="1">
        <w:r w:rsidR="006422DE" w:rsidRPr="00306C01">
          <w:rPr>
            <w:rStyle w:val="Hyperlink"/>
            <w:rFonts w:asciiTheme="minorHAnsi" w:hAnsiTheme="minorHAnsi" w:cstheme="minorHAnsi"/>
          </w:rPr>
          <w:t>here</w:t>
        </w:r>
        <w:r w:rsidR="00306C01" w:rsidRPr="00306C01">
          <w:rPr>
            <w:rStyle w:val="Hyperlink"/>
            <w:rFonts w:asciiTheme="minorHAnsi" w:hAnsiTheme="minorHAnsi" w:cstheme="minorHAnsi"/>
          </w:rPr>
          <w:t>.</w:t>
        </w:r>
      </w:hyperlink>
    </w:p>
    <w:p w14:paraId="447A46A7" w14:textId="27EF68E1" w:rsidR="00D4349C" w:rsidRPr="005C6F9A" w:rsidRDefault="00D4349C">
      <w:pPr>
        <w:rPr>
          <w:rFonts w:asciiTheme="minorHAnsi" w:hAnsiTheme="minorHAnsi" w:cstheme="minorHAnsi"/>
          <w:color w:val="000000"/>
        </w:rPr>
      </w:pPr>
      <w:r>
        <w:rPr>
          <w:rFonts w:asciiTheme="minorHAnsi" w:hAnsiTheme="minorHAnsi" w:cstheme="minorHAnsi"/>
          <w:color w:val="000000"/>
        </w:rPr>
        <w:t>**</w:t>
      </w:r>
      <w:r w:rsidR="003D2355">
        <w:rPr>
          <w:rFonts w:asciiTheme="minorHAnsi" w:hAnsiTheme="minorHAnsi" w:cstheme="minorHAnsi"/>
          <w:color w:val="000000"/>
        </w:rPr>
        <w:t>*</w:t>
      </w:r>
      <w:r>
        <w:rPr>
          <w:rFonts w:asciiTheme="minorHAnsi" w:hAnsiTheme="minorHAnsi" w:cstheme="minorHAnsi"/>
          <w:color w:val="000000"/>
        </w:rPr>
        <w:t xml:space="preserve"> </w:t>
      </w:r>
      <w:hyperlink r:id="rId13" w:history="1">
        <w:r w:rsidRPr="00D4349C">
          <w:rPr>
            <w:rStyle w:val="Hyperlink"/>
            <w:rFonts w:asciiTheme="minorHAnsi" w:hAnsiTheme="minorHAnsi" w:cstheme="minorHAnsi"/>
          </w:rPr>
          <w:t>https://cpag.org.uk/child-poverty/child-poverty-facts-and-figures</w:t>
        </w:r>
      </w:hyperlink>
    </w:p>
    <w:p w14:paraId="00000020" w14:textId="21CFBF05" w:rsidR="00716B1A" w:rsidRPr="005C6F9A" w:rsidRDefault="0099750F">
      <w:pPr>
        <w:rPr>
          <w:rFonts w:asciiTheme="minorHAnsi" w:hAnsiTheme="minorHAnsi" w:cstheme="minorHAnsi"/>
          <w:color w:val="000000"/>
          <w:u w:val="single"/>
        </w:rPr>
      </w:pPr>
      <w:hyperlink r:id="rId14" w:anchor=":~:text=Today's%20Households%20Below%20Average%20Income,UK%20children)%20were%20in%20poverty.">
        <w:r w:rsidR="00D4349C" w:rsidRPr="001B6A64">
          <w:rPr>
            <w:rFonts w:asciiTheme="minorHAnsi" w:hAnsiTheme="minorHAnsi" w:cstheme="minorHAnsi"/>
            <w:color w:val="000000" w:themeColor="text1"/>
          </w:rPr>
          <w:t>***</w:t>
        </w:r>
        <w:r w:rsidR="00235535" w:rsidRPr="005C6F9A">
          <w:rPr>
            <w:rFonts w:asciiTheme="minorHAnsi" w:hAnsiTheme="minorHAnsi" w:cstheme="minorHAnsi"/>
            <w:color w:val="0070C0"/>
            <w:u w:val="single"/>
          </w:rPr>
          <w:t xml:space="preserve"> Child Poverty Action Group: Official poverty s</w:t>
        </w:r>
      </w:hyperlink>
      <w:hyperlink r:id="rId15" w:anchor=":~:text=Today's%20Households%20Below%20Average%20Income,UK%20children)%20were%20in%20poverty.">
        <w:r w:rsidR="00235535" w:rsidRPr="005C6F9A">
          <w:rPr>
            <w:rFonts w:asciiTheme="minorHAnsi" w:hAnsiTheme="minorHAnsi" w:cstheme="minorHAnsi"/>
            <w:color w:val="0070C0"/>
            <w:u w:val="single"/>
          </w:rPr>
          <w:t>tatistics - government pulled children out of poverty</w:t>
        </w:r>
      </w:hyperlink>
      <w:r w:rsidR="00235535" w:rsidRPr="005C6F9A">
        <w:rPr>
          <w:rFonts w:asciiTheme="minorHAnsi" w:hAnsiTheme="minorHAnsi" w:cstheme="minorHAnsi"/>
          <w:color w:val="0070C0"/>
          <w:u w:val="single"/>
        </w:rPr>
        <w:t xml:space="preserve">. </w:t>
      </w:r>
      <w:r w:rsidR="00235535" w:rsidRPr="005C6F9A">
        <w:rPr>
          <w:rFonts w:asciiTheme="minorHAnsi" w:hAnsiTheme="minorHAnsi" w:cstheme="minorHAnsi"/>
          <w:color w:val="000000"/>
          <w:u w:val="single"/>
        </w:rPr>
        <w:t xml:space="preserve"> </w:t>
      </w:r>
    </w:p>
    <w:p w14:paraId="00000021" w14:textId="77777777" w:rsidR="00716B1A" w:rsidRPr="005C6F9A" w:rsidRDefault="00716B1A">
      <w:pPr>
        <w:rPr>
          <w:rFonts w:asciiTheme="minorHAnsi" w:hAnsiTheme="minorHAnsi" w:cstheme="minorHAnsi"/>
          <w:color w:val="000000"/>
        </w:rPr>
      </w:pPr>
    </w:p>
    <w:p w14:paraId="00000022" w14:textId="77777777" w:rsidR="00716B1A" w:rsidRPr="005C6F9A" w:rsidRDefault="00235535">
      <w:pPr>
        <w:rPr>
          <w:rFonts w:asciiTheme="minorHAnsi" w:hAnsiTheme="minorHAnsi" w:cstheme="minorHAnsi"/>
          <w:b/>
        </w:rPr>
      </w:pPr>
      <w:bookmarkStart w:id="0" w:name="_heading=h.gjdgxs" w:colFirst="0" w:colLast="0"/>
      <w:bookmarkEnd w:id="0"/>
      <w:r w:rsidRPr="005C6F9A">
        <w:rPr>
          <w:rFonts w:asciiTheme="minorHAnsi" w:hAnsiTheme="minorHAnsi" w:cstheme="minorHAnsi"/>
          <w:b/>
          <w:color w:val="000000"/>
        </w:rPr>
        <w:t xml:space="preserve">Notes to editors: </w:t>
      </w:r>
    </w:p>
    <w:p w14:paraId="4325894C" w14:textId="5EB82B97" w:rsidR="00EF256F" w:rsidRPr="001B6A64" w:rsidRDefault="00235535" w:rsidP="00EF256F">
      <w:pPr>
        <w:numPr>
          <w:ilvl w:val="0"/>
          <w:numId w:val="1"/>
        </w:numPr>
        <w:pBdr>
          <w:top w:val="nil"/>
          <w:left w:val="nil"/>
          <w:bottom w:val="nil"/>
          <w:right w:val="nil"/>
          <w:between w:val="nil"/>
        </w:pBdr>
        <w:spacing w:after="0"/>
        <w:rPr>
          <w:rFonts w:asciiTheme="minorHAnsi" w:hAnsiTheme="minorHAnsi" w:cstheme="minorHAnsi"/>
          <w:color w:val="000000"/>
          <w:sz w:val="20"/>
          <w:szCs w:val="20"/>
        </w:rPr>
      </w:pPr>
      <w:r w:rsidRPr="001B6A64">
        <w:rPr>
          <w:rFonts w:asciiTheme="minorHAnsi" w:hAnsiTheme="minorHAnsi" w:cstheme="minorHAnsi"/>
          <w:color w:val="000000"/>
          <w:sz w:val="20"/>
          <w:szCs w:val="20"/>
        </w:rPr>
        <w:t xml:space="preserve">The End Child Poverty Coalition is made up of over 70 </w:t>
      </w:r>
      <w:proofErr w:type="spellStart"/>
      <w:r w:rsidRPr="001B6A64">
        <w:rPr>
          <w:rFonts w:asciiTheme="minorHAnsi" w:hAnsiTheme="minorHAnsi" w:cstheme="minorHAnsi"/>
          <w:color w:val="000000"/>
          <w:sz w:val="20"/>
          <w:szCs w:val="20"/>
        </w:rPr>
        <w:t>organisations</w:t>
      </w:r>
      <w:proofErr w:type="spellEnd"/>
      <w:r w:rsidRPr="001B6A64">
        <w:rPr>
          <w:rFonts w:asciiTheme="minorHAnsi" w:hAnsiTheme="minorHAnsi" w:cstheme="minorHAnsi"/>
          <w:color w:val="000000"/>
          <w:sz w:val="20"/>
          <w:szCs w:val="20"/>
        </w:rPr>
        <w:t xml:space="preserve"> including children’s charities, child welfare </w:t>
      </w:r>
      <w:proofErr w:type="spellStart"/>
      <w:r w:rsidRPr="001B6A64">
        <w:rPr>
          <w:rFonts w:asciiTheme="minorHAnsi" w:hAnsiTheme="minorHAnsi" w:cstheme="minorHAnsi"/>
          <w:color w:val="000000"/>
          <w:sz w:val="20"/>
          <w:szCs w:val="20"/>
        </w:rPr>
        <w:t>organisations</w:t>
      </w:r>
      <w:proofErr w:type="spellEnd"/>
      <w:r w:rsidRPr="001B6A64">
        <w:rPr>
          <w:rFonts w:asciiTheme="minorHAnsi" w:hAnsiTheme="minorHAnsi" w:cstheme="minorHAnsi"/>
          <w:color w:val="000000"/>
          <w:sz w:val="20"/>
          <w:szCs w:val="20"/>
        </w:rPr>
        <w:t xml:space="preserve">, social justice groups, faith groups, trade unions and others, </w:t>
      </w:r>
      <w:r w:rsidR="008F6FDF" w:rsidRPr="001B6A64">
        <w:rPr>
          <w:rFonts w:asciiTheme="minorHAnsi" w:hAnsiTheme="minorHAnsi" w:cstheme="minorHAnsi"/>
          <w:color w:val="000000"/>
          <w:sz w:val="20"/>
          <w:szCs w:val="20"/>
        </w:rPr>
        <w:t xml:space="preserve">and </w:t>
      </w:r>
      <w:r w:rsidRPr="001B6A64">
        <w:rPr>
          <w:rFonts w:asciiTheme="minorHAnsi" w:hAnsiTheme="minorHAnsi" w:cstheme="minorHAnsi"/>
          <w:color w:val="000000"/>
          <w:sz w:val="20"/>
          <w:szCs w:val="20"/>
        </w:rPr>
        <w:t xml:space="preserve">united in </w:t>
      </w:r>
      <w:r w:rsidR="008F6FDF" w:rsidRPr="001B6A64">
        <w:rPr>
          <w:rFonts w:asciiTheme="minorHAnsi" w:hAnsiTheme="minorHAnsi" w:cstheme="minorHAnsi"/>
          <w:color w:val="000000"/>
          <w:sz w:val="20"/>
          <w:szCs w:val="20"/>
        </w:rPr>
        <w:t>a</w:t>
      </w:r>
      <w:r w:rsidRPr="001B6A64">
        <w:rPr>
          <w:rFonts w:asciiTheme="minorHAnsi" w:hAnsiTheme="minorHAnsi" w:cstheme="minorHAnsi"/>
          <w:color w:val="000000"/>
          <w:sz w:val="20"/>
          <w:szCs w:val="20"/>
        </w:rPr>
        <w:t xml:space="preserve"> vision of a UK free of child poverty.</w:t>
      </w:r>
      <w:r w:rsidR="006422DE" w:rsidRPr="001B6A64">
        <w:rPr>
          <w:rFonts w:asciiTheme="minorHAnsi" w:hAnsiTheme="minorHAnsi" w:cstheme="minorHAnsi"/>
          <w:color w:val="000000"/>
          <w:sz w:val="20"/>
          <w:szCs w:val="20"/>
        </w:rPr>
        <w:br/>
      </w:r>
    </w:p>
    <w:p w14:paraId="7C872FB3" w14:textId="19532AAB" w:rsidR="003D2355" w:rsidRPr="001B6A64" w:rsidRDefault="006422DE" w:rsidP="00EF256F">
      <w:pPr>
        <w:numPr>
          <w:ilvl w:val="0"/>
          <w:numId w:val="1"/>
        </w:numPr>
        <w:pBdr>
          <w:top w:val="nil"/>
          <w:left w:val="nil"/>
          <w:bottom w:val="nil"/>
          <w:right w:val="nil"/>
          <w:between w:val="nil"/>
        </w:pBdr>
        <w:spacing w:after="0"/>
        <w:rPr>
          <w:rFonts w:asciiTheme="minorHAnsi" w:hAnsiTheme="minorHAnsi" w:cstheme="minorHAnsi"/>
          <w:color w:val="000000"/>
          <w:sz w:val="20"/>
          <w:szCs w:val="20"/>
        </w:rPr>
      </w:pPr>
      <w:r w:rsidRPr="001B6A64">
        <w:rPr>
          <w:rFonts w:asciiTheme="minorHAnsi" w:hAnsiTheme="minorHAnsi" w:cstheme="minorHAnsi"/>
          <w:color w:val="000000"/>
          <w:sz w:val="20"/>
          <w:szCs w:val="20"/>
        </w:rPr>
        <w:t xml:space="preserve">The research was carried out by Dr Juliet Stone at the Centre for Research in Social Policy at Loughborough University using data released by the Department for Work and Pensions, </w:t>
      </w:r>
      <w:hyperlink r:id="rId16" w:history="1">
        <w:r w:rsidRPr="001B6A64">
          <w:rPr>
            <w:rStyle w:val="Hyperlink"/>
            <w:i/>
            <w:iCs/>
            <w:sz w:val="20"/>
            <w:szCs w:val="20"/>
          </w:rPr>
          <w:t>Children in low income families: local area statistics</w:t>
        </w:r>
      </w:hyperlink>
      <w:r w:rsidRPr="001B6A64">
        <w:rPr>
          <w:rFonts w:asciiTheme="minorHAnsi" w:hAnsiTheme="minorHAnsi" w:cstheme="minorHAnsi"/>
          <w:i/>
          <w:iCs/>
          <w:color w:val="000000"/>
          <w:sz w:val="20"/>
          <w:szCs w:val="20"/>
        </w:rPr>
        <w:t>,</w:t>
      </w:r>
      <w:r w:rsidRPr="001B6A64">
        <w:rPr>
          <w:rFonts w:asciiTheme="minorHAnsi" w:hAnsiTheme="minorHAnsi" w:cstheme="minorHAnsi"/>
          <w:color w:val="000000"/>
          <w:sz w:val="20"/>
          <w:szCs w:val="20"/>
        </w:rPr>
        <w:t xml:space="preserve"> adjusted to take housing costs into account, and calibrated to Households </w:t>
      </w:r>
      <w:proofErr w:type="gramStart"/>
      <w:r w:rsidRPr="001B6A64">
        <w:rPr>
          <w:rFonts w:asciiTheme="minorHAnsi" w:hAnsiTheme="minorHAnsi" w:cstheme="minorHAnsi"/>
          <w:color w:val="000000"/>
          <w:sz w:val="20"/>
          <w:szCs w:val="20"/>
        </w:rPr>
        <w:t>Below</w:t>
      </w:r>
      <w:proofErr w:type="gramEnd"/>
      <w:r w:rsidRPr="001B6A64">
        <w:rPr>
          <w:rFonts w:asciiTheme="minorHAnsi" w:hAnsiTheme="minorHAnsi" w:cstheme="minorHAnsi"/>
          <w:color w:val="000000"/>
          <w:sz w:val="20"/>
          <w:szCs w:val="20"/>
        </w:rPr>
        <w:t xml:space="preserve"> Average Income (HBAI).</w:t>
      </w:r>
    </w:p>
    <w:p w14:paraId="2E9DBFDE" w14:textId="77777777" w:rsidR="00EF256F" w:rsidRPr="001B6A64" w:rsidRDefault="00EF256F" w:rsidP="005C6F9A">
      <w:pPr>
        <w:pBdr>
          <w:top w:val="nil"/>
          <w:left w:val="nil"/>
          <w:bottom w:val="nil"/>
          <w:right w:val="nil"/>
          <w:between w:val="nil"/>
        </w:pBdr>
        <w:rPr>
          <w:rFonts w:asciiTheme="minorHAnsi" w:hAnsiTheme="minorHAnsi" w:cstheme="minorHAnsi"/>
          <w:color w:val="000000"/>
          <w:sz w:val="20"/>
          <w:szCs w:val="20"/>
        </w:rPr>
      </w:pPr>
    </w:p>
    <w:p w14:paraId="071D2A24" w14:textId="0838D9BC" w:rsidR="00EF256F" w:rsidRPr="001B6A64" w:rsidRDefault="00EF256F" w:rsidP="001B6A64">
      <w:pPr>
        <w:pStyle w:val="NormalWeb"/>
        <w:numPr>
          <w:ilvl w:val="0"/>
          <w:numId w:val="1"/>
        </w:numPr>
        <w:shd w:val="clear" w:color="auto" w:fill="FFFFFF"/>
        <w:spacing w:before="0" w:beforeAutospacing="0" w:after="0" w:afterAutospacing="0"/>
        <w:rPr>
          <w:rFonts w:asciiTheme="minorHAnsi" w:hAnsiTheme="minorHAnsi" w:cstheme="minorHAnsi"/>
          <w:color w:val="201F1E"/>
          <w:sz w:val="20"/>
          <w:szCs w:val="20"/>
        </w:rPr>
      </w:pPr>
      <w:r w:rsidRPr="001B6A64">
        <w:rPr>
          <w:rFonts w:asciiTheme="minorHAnsi" w:hAnsiTheme="minorHAnsi" w:cstheme="minorHAnsi"/>
          <w:color w:val="201F1E"/>
          <w:sz w:val="20"/>
          <w:szCs w:val="20"/>
          <w:bdr w:val="none" w:sz="0" w:space="0" w:color="auto" w:frame="1"/>
        </w:rPr>
        <w:t>A statistical model is used to estimate child poverty after housing costs which draws on household survey data alongside local area statistics on private rent levels. The HBAI figures for 2020/2</w:t>
      </w:r>
      <w:bookmarkStart w:id="1" w:name="_GoBack"/>
      <w:bookmarkEnd w:id="1"/>
      <w:r w:rsidRPr="001B6A64">
        <w:rPr>
          <w:rFonts w:asciiTheme="minorHAnsi" w:hAnsiTheme="minorHAnsi" w:cstheme="minorHAnsi"/>
          <w:color w:val="201F1E"/>
          <w:sz w:val="20"/>
          <w:szCs w:val="20"/>
          <w:bdr w:val="none" w:sz="0" w:space="0" w:color="auto" w:frame="1"/>
        </w:rPr>
        <w:t>1</w:t>
      </w:r>
      <w:r w:rsidRPr="001B6A64">
        <w:rPr>
          <w:rFonts w:asciiTheme="minorHAnsi" w:hAnsiTheme="minorHAnsi" w:cstheme="minorHAnsi"/>
          <w:color w:val="1F497D"/>
          <w:sz w:val="20"/>
          <w:szCs w:val="20"/>
          <w:bdr w:val="none" w:sz="0" w:space="0" w:color="auto" w:frame="1"/>
        </w:rPr>
        <w:t> </w:t>
      </w:r>
      <w:r w:rsidRPr="001B6A64">
        <w:rPr>
          <w:rFonts w:asciiTheme="minorHAnsi" w:hAnsiTheme="minorHAnsi" w:cstheme="minorHAnsi"/>
          <w:color w:val="201F1E"/>
          <w:sz w:val="20"/>
          <w:szCs w:val="20"/>
          <w:bdr w:val="none" w:sz="0" w:space="0" w:color="auto" w:frame="1"/>
        </w:rPr>
        <w:t>are less reliable than earlier years due to sampling issues related to the pandemic. This has only a small impact on the statistics released today as a three-year average is used. More information on HBAI is available </w:t>
      </w:r>
      <w:hyperlink r:id="rId17" w:tgtFrame="_blank" w:history="1">
        <w:r w:rsidRPr="001B6A64">
          <w:rPr>
            <w:rStyle w:val="Hyperlink"/>
            <w:rFonts w:asciiTheme="minorHAnsi" w:hAnsiTheme="minorHAnsi" w:cstheme="minorHAnsi"/>
            <w:sz w:val="20"/>
            <w:szCs w:val="20"/>
            <w:bdr w:val="none" w:sz="0" w:space="0" w:color="auto" w:frame="1"/>
          </w:rPr>
          <w:t>here</w:t>
        </w:r>
      </w:hyperlink>
      <w:r w:rsidRPr="001B6A64">
        <w:rPr>
          <w:rFonts w:asciiTheme="minorHAnsi" w:hAnsiTheme="minorHAnsi" w:cstheme="minorHAnsi"/>
          <w:color w:val="201F1E"/>
          <w:sz w:val="20"/>
          <w:szCs w:val="20"/>
          <w:bdr w:val="none" w:sz="0" w:space="0" w:color="auto" w:frame="1"/>
        </w:rPr>
        <w:t>.</w:t>
      </w:r>
      <w:r w:rsidR="00CF140E" w:rsidRPr="001B6A64">
        <w:rPr>
          <w:rFonts w:asciiTheme="minorHAnsi" w:hAnsiTheme="minorHAnsi" w:cstheme="minorHAnsi"/>
          <w:color w:val="201F1E"/>
          <w:sz w:val="20"/>
          <w:szCs w:val="20"/>
        </w:rPr>
        <w:br/>
      </w:r>
      <w:r w:rsidRPr="001B6A64">
        <w:rPr>
          <w:rFonts w:asciiTheme="minorHAnsi" w:hAnsiTheme="minorHAnsi" w:cstheme="minorHAnsi"/>
          <w:color w:val="201F1E"/>
          <w:sz w:val="20"/>
          <w:szCs w:val="20"/>
          <w:bdr w:val="none" w:sz="0" w:space="0" w:color="auto" w:frame="1"/>
        </w:rPr>
        <w:t>Users are advised that the data for individual local authorities and parliamentary constituencies are subject to small statistical fluctuations year-on-year and should be considered within the context of the regional or the longer-term local trend.</w:t>
      </w:r>
    </w:p>
    <w:p w14:paraId="01A95739" w14:textId="77777777" w:rsidR="004239CC" w:rsidRPr="001B6A64" w:rsidRDefault="004239CC" w:rsidP="005C6F9A">
      <w:pPr>
        <w:pBdr>
          <w:top w:val="nil"/>
          <w:left w:val="nil"/>
          <w:bottom w:val="nil"/>
          <w:right w:val="nil"/>
          <w:between w:val="nil"/>
        </w:pBdr>
        <w:ind w:left="720"/>
        <w:rPr>
          <w:rFonts w:asciiTheme="minorHAnsi" w:hAnsiTheme="minorHAnsi" w:cstheme="minorHAnsi"/>
          <w:color w:val="000000"/>
          <w:sz w:val="20"/>
          <w:szCs w:val="20"/>
        </w:rPr>
      </w:pPr>
    </w:p>
    <w:p w14:paraId="00000025" w14:textId="5C3475C6" w:rsidR="00716B1A" w:rsidRPr="001B6A64" w:rsidRDefault="001D6243" w:rsidP="001B6A64">
      <w:pPr>
        <w:numPr>
          <w:ilvl w:val="0"/>
          <w:numId w:val="1"/>
        </w:numPr>
        <w:pBdr>
          <w:top w:val="nil"/>
          <w:left w:val="nil"/>
          <w:bottom w:val="nil"/>
          <w:right w:val="nil"/>
          <w:between w:val="nil"/>
        </w:pBdr>
        <w:rPr>
          <w:color w:val="000000"/>
          <w:sz w:val="20"/>
          <w:szCs w:val="20"/>
        </w:rPr>
      </w:pPr>
      <w:r w:rsidRPr="001B6A64">
        <w:rPr>
          <w:rFonts w:asciiTheme="minorHAnsi" w:hAnsiTheme="minorHAnsi" w:cstheme="minorHAnsi"/>
          <w:sz w:val="20"/>
          <w:szCs w:val="20"/>
          <w:lang w:val="en"/>
        </w:rPr>
        <w:t xml:space="preserve">Turn2us is a national poverty charity that offers practical information and support to people facing financial insecurity. </w:t>
      </w:r>
      <w:r w:rsidR="004239CC" w:rsidRPr="001B6A64">
        <w:rPr>
          <w:rFonts w:asciiTheme="minorHAnsi" w:hAnsiTheme="minorHAnsi" w:cstheme="minorHAnsi"/>
          <w:sz w:val="20"/>
          <w:szCs w:val="20"/>
          <w:lang w:val="en"/>
        </w:rPr>
        <w:t xml:space="preserve">It provides a </w:t>
      </w:r>
      <w:r w:rsidRPr="001B6A64">
        <w:rPr>
          <w:rFonts w:asciiTheme="minorHAnsi" w:hAnsiTheme="minorHAnsi" w:cstheme="minorHAnsi"/>
          <w:sz w:val="20"/>
          <w:szCs w:val="20"/>
          <w:lang w:val="en"/>
        </w:rPr>
        <w:t xml:space="preserve">Benefits Calculator to find out what welfare benefits and tax credits </w:t>
      </w:r>
      <w:r w:rsidR="004239CC" w:rsidRPr="001B6A64">
        <w:rPr>
          <w:rFonts w:asciiTheme="minorHAnsi" w:hAnsiTheme="minorHAnsi" w:cstheme="minorHAnsi"/>
          <w:sz w:val="20"/>
          <w:szCs w:val="20"/>
          <w:lang w:val="en"/>
        </w:rPr>
        <w:t>people are</w:t>
      </w:r>
      <w:r w:rsidRPr="001B6A64">
        <w:rPr>
          <w:rFonts w:asciiTheme="minorHAnsi" w:hAnsiTheme="minorHAnsi" w:cstheme="minorHAnsi"/>
          <w:sz w:val="20"/>
          <w:szCs w:val="20"/>
          <w:lang w:val="en"/>
        </w:rPr>
        <w:t xml:space="preserve"> entitled to, a Grants Search to learn if you might be eligible for support from over 1,500 charitable funds, and a range of information and resources to help those of us who are struggling to get by.</w:t>
      </w:r>
      <w:r w:rsidRPr="00CF140E">
        <w:rPr>
          <w:sz w:val="20"/>
          <w:szCs w:val="20"/>
          <w:lang w:val="en"/>
        </w:rPr>
        <w:t xml:space="preserve">  </w:t>
      </w:r>
    </w:p>
    <w:sectPr w:rsidR="00716B1A" w:rsidRPr="001B6A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575BE"/>
    <w:multiLevelType w:val="multilevel"/>
    <w:tmpl w:val="8252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BB6F87"/>
    <w:multiLevelType w:val="hybridMultilevel"/>
    <w:tmpl w:val="D7EC3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424E5C"/>
    <w:multiLevelType w:val="multilevel"/>
    <w:tmpl w:val="E6A0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FA2100"/>
    <w:multiLevelType w:val="multilevel"/>
    <w:tmpl w:val="66D6A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B1A"/>
    <w:rsid w:val="00025504"/>
    <w:rsid w:val="000320C5"/>
    <w:rsid w:val="000B5298"/>
    <w:rsid w:val="000C2C96"/>
    <w:rsid w:val="000E6B21"/>
    <w:rsid w:val="001B6A64"/>
    <w:rsid w:val="001D6243"/>
    <w:rsid w:val="00235535"/>
    <w:rsid w:val="00252D5D"/>
    <w:rsid w:val="002A1B43"/>
    <w:rsid w:val="002C7566"/>
    <w:rsid w:val="002E253D"/>
    <w:rsid w:val="00306C01"/>
    <w:rsid w:val="00353585"/>
    <w:rsid w:val="003B399A"/>
    <w:rsid w:val="003C0FFB"/>
    <w:rsid w:val="003C49A4"/>
    <w:rsid w:val="003D2355"/>
    <w:rsid w:val="003F04C1"/>
    <w:rsid w:val="003F2D5D"/>
    <w:rsid w:val="00416056"/>
    <w:rsid w:val="004239CC"/>
    <w:rsid w:val="004775FC"/>
    <w:rsid w:val="00480AB0"/>
    <w:rsid w:val="00493961"/>
    <w:rsid w:val="004A4FD6"/>
    <w:rsid w:val="004E01A8"/>
    <w:rsid w:val="004E5F85"/>
    <w:rsid w:val="005B38C3"/>
    <w:rsid w:val="005B4F91"/>
    <w:rsid w:val="005C6F9A"/>
    <w:rsid w:val="006319F9"/>
    <w:rsid w:val="00634B33"/>
    <w:rsid w:val="00635A35"/>
    <w:rsid w:val="006422DE"/>
    <w:rsid w:val="00716B1A"/>
    <w:rsid w:val="00726E2F"/>
    <w:rsid w:val="00756263"/>
    <w:rsid w:val="007B3E1F"/>
    <w:rsid w:val="007D27DC"/>
    <w:rsid w:val="007F4E22"/>
    <w:rsid w:val="007F6EF4"/>
    <w:rsid w:val="008256E3"/>
    <w:rsid w:val="008F6FDF"/>
    <w:rsid w:val="00924CD2"/>
    <w:rsid w:val="0099750F"/>
    <w:rsid w:val="009D5A05"/>
    <w:rsid w:val="00A04EB4"/>
    <w:rsid w:val="00A10BB0"/>
    <w:rsid w:val="00A21051"/>
    <w:rsid w:val="00AE27EE"/>
    <w:rsid w:val="00B632DD"/>
    <w:rsid w:val="00B75528"/>
    <w:rsid w:val="00B77704"/>
    <w:rsid w:val="00BF4E76"/>
    <w:rsid w:val="00C06346"/>
    <w:rsid w:val="00C901D3"/>
    <w:rsid w:val="00CA54AD"/>
    <w:rsid w:val="00CF140E"/>
    <w:rsid w:val="00D4349C"/>
    <w:rsid w:val="00D46D58"/>
    <w:rsid w:val="00D72D47"/>
    <w:rsid w:val="00DA63E3"/>
    <w:rsid w:val="00E002B3"/>
    <w:rsid w:val="00E3210D"/>
    <w:rsid w:val="00E83E47"/>
    <w:rsid w:val="00EC7261"/>
    <w:rsid w:val="00EE73BA"/>
    <w:rsid w:val="00EF256F"/>
    <w:rsid w:val="00F227C5"/>
    <w:rsid w:val="00F772DB"/>
    <w:rsid w:val="00F77ED1"/>
    <w:rsid w:val="00FD58C5"/>
    <w:rsid w:val="02C65910"/>
    <w:rsid w:val="0780A1D6"/>
    <w:rsid w:val="091C7237"/>
    <w:rsid w:val="0C5412F9"/>
    <w:rsid w:val="28878400"/>
    <w:rsid w:val="38A59550"/>
    <w:rsid w:val="53ED3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5415"/>
  <w15:docId w15:val="{41BEE00C-1DC0-4D78-BB78-7612BAFF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A1343F"/>
    <w:rPr>
      <w:color w:val="954F72" w:themeColor="followedHyperlink"/>
      <w:u w:val="single"/>
    </w:rPr>
  </w:style>
  <w:style w:type="paragraph" w:styleId="Revision">
    <w:name w:val="Revision"/>
    <w:hidden/>
    <w:uiPriority w:val="99"/>
    <w:semiHidden/>
    <w:rsid w:val="00A1343F"/>
    <w:pPr>
      <w:spacing w:after="0" w:line="240" w:lineRule="auto"/>
    </w:pPr>
  </w:style>
  <w:style w:type="character" w:styleId="CommentReference">
    <w:name w:val="annotation reference"/>
    <w:basedOn w:val="DefaultParagraphFont"/>
    <w:uiPriority w:val="99"/>
    <w:semiHidden/>
    <w:unhideWhenUsed/>
    <w:rsid w:val="00A1343F"/>
    <w:rPr>
      <w:sz w:val="16"/>
      <w:szCs w:val="16"/>
    </w:rPr>
  </w:style>
  <w:style w:type="paragraph" w:styleId="CommentText">
    <w:name w:val="annotation text"/>
    <w:basedOn w:val="Normal"/>
    <w:link w:val="CommentTextChar"/>
    <w:uiPriority w:val="99"/>
    <w:semiHidden/>
    <w:unhideWhenUsed/>
    <w:rsid w:val="00A1343F"/>
    <w:pPr>
      <w:spacing w:line="240" w:lineRule="auto"/>
    </w:pPr>
    <w:rPr>
      <w:sz w:val="20"/>
      <w:szCs w:val="20"/>
    </w:rPr>
  </w:style>
  <w:style w:type="character" w:customStyle="1" w:styleId="CommentTextChar">
    <w:name w:val="Comment Text Char"/>
    <w:basedOn w:val="DefaultParagraphFont"/>
    <w:link w:val="CommentText"/>
    <w:uiPriority w:val="99"/>
    <w:semiHidden/>
    <w:rsid w:val="00A1343F"/>
    <w:rPr>
      <w:sz w:val="20"/>
      <w:szCs w:val="20"/>
    </w:rPr>
  </w:style>
  <w:style w:type="paragraph" w:styleId="CommentSubject">
    <w:name w:val="annotation subject"/>
    <w:basedOn w:val="CommentText"/>
    <w:next w:val="CommentText"/>
    <w:link w:val="CommentSubjectChar"/>
    <w:uiPriority w:val="99"/>
    <w:semiHidden/>
    <w:unhideWhenUsed/>
    <w:rsid w:val="00A1343F"/>
    <w:rPr>
      <w:b/>
      <w:bCs/>
    </w:rPr>
  </w:style>
  <w:style w:type="character" w:customStyle="1" w:styleId="CommentSubjectChar">
    <w:name w:val="Comment Subject Char"/>
    <w:basedOn w:val="CommentTextChar"/>
    <w:link w:val="CommentSubject"/>
    <w:uiPriority w:val="99"/>
    <w:semiHidden/>
    <w:rsid w:val="00A1343F"/>
    <w:rPr>
      <w:b/>
      <w:bCs/>
      <w:sz w:val="20"/>
      <w:szCs w:val="20"/>
    </w:rPr>
  </w:style>
  <w:style w:type="paragraph" w:customStyle="1" w:styleId="paragraph">
    <w:name w:val="paragraph"/>
    <w:basedOn w:val="Normal"/>
    <w:rsid w:val="00116157"/>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116157"/>
  </w:style>
  <w:style w:type="character" w:customStyle="1" w:styleId="eop">
    <w:name w:val="eop"/>
    <w:basedOn w:val="DefaultParagraphFont"/>
    <w:rsid w:val="00116157"/>
  </w:style>
  <w:style w:type="character" w:customStyle="1" w:styleId="UnresolvedMention1">
    <w:name w:val="Unresolved Mention1"/>
    <w:basedOn w:val="DefaultParagraphFont"/>
    <w:uiPriority w:val="99"/>
    <w:unhideWhenUsed/>
    <w:rsid w:val="00116157"/>
    <w:rPr>
      <w:color w:val="605E5C"/>
      <w:shd w:val="clear" w:color="auto" w:fill="E1DFDD"/>
    </w:rPr>
  </w:style>
  <w:style w:type="character" w:customStyle="1" w:styleId="Mention1">
    <w:name w:val="Mention1"/>
    <w:basedOn w:val="DefaultParagraphFont"/>
    <w:uiPriority w:val="99"/>
    <w:unhideWhenUsed/>
    <w:rsid w:val="00116157"/>
    <w:rPr>
      <w:color w:val="2B579A"/>
      <w:shd w:val="clear" w:color="auto" w:fill="E1DFDD"/>
    </w:rPr>
  </w:style>
  <w:style w:type="paragraph" w:styleId="FootnoteText">
    <w:name w:val="footnote text"/>
    <w:basedOn w:val="Normal"/>
    <w:link w:val="FootnoteTextChar"/>
    <w:uiPriority w:val="99"/>
    <w:semiHidden/>
    <w:unhideWhenUsed/>
    <w:rsid w:val="000C3A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3A82"/>
    <w:rPr>
      <w:sz w:val="20"/>
      <w:szCs w:val="20"/>
    </w:rPr>
  </w:style>
  <w:style w:type="character" w:styleId="FootnoteReference">
    <w:name w:val="footnote reference"/>
    <w:basedOn w:val="DefaultParagraphFont"/>
    <w:uiPriority w:val="99"/>
    <w:semiHidden/>
    <w:unhideWhenUsed/>
    <w:rsid w:val="000C3A82"/>
    <w:rPr>
      <w:vertAlign w:val="superscript"/>
    </w:rPr>
  </w:style>
  <w:style w:type="paragraph" w:styleId="Header">
    <w:name w:val="header"/>
    <w:basedOn w:val="Normal"/>
    <w:link w:val="HeaderChar"/>
    <w:uiPriority w:val="99"/>
    <w:semiHidden/>
    <w:unhideWhenUsed/>
    <w:rsid w:val="00E260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60C0"/>
  </w:style>
  <w:style w:type="paragraph" w:styleId="Footer">
    <w:name w:val="footer"/>
    <w:basedOn w:val="Normal"/>
    <w:link w:val="FooterChar"/>
    <w:uiPriority w:val="99"/>
    <w:semiHidden/>
    <w:unhideWhenUsed/>
    <w:rsid w:val="00E260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60C0"/>
  </w:style>
  <w:style w:type="paragraph" w:styleId="BalloonText">
    <w:name w:val="Balloon Text"/>
    <w:basedOn w:val="Normal"/>
    <w:link w:val="BalloonTextChar"/>
    <w:uiPriority w:val="99"/>
    <w:semiHidden/>
    <w:unhideWhenUsed/>
    <w:rsid w:val="00465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CCD"/>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FD58C5"/>
    <w:rPr>
      <w:color w:val="605E5C"/>
      <w:shd w:val="clear" w:color="auto" w:fill="E1DFDD"/>
    </w:rPr>
  </w:style>
  <w:style w:type="paragraph" w:styleId="NoSpacing">
    <w:name w:val="No Spacing"/>
    <w:uiPriority w:val="1"/>
    <w:qFormat/>
    <w:rsid w:val="001D6243"/>
    <w:pPr>
      <w:spacing w:after="0" w:line="240" w:lineRule="auto"/>
    </w:pPr>
    <w:rPr>
      <w:rFonts w:ascii="Arial" w:eastAsiaTheme="minorHAnsi" w:hAnsi="Arial" w:cstheme="minorBidi"/>
      <w:lang w:val="en-GB" w:eastAsia="en-US"/>
    </w:rPr>
  </w:style>
  <w:style w:type="character" w:customStyle="1" w:styleId="UnresolvedMention3">
    <w:name w:val="Unresolved Mention3"/>
    <w:basedOn w:val="DefaultParagraphFont"/>
    <w:uiPriority w:val="99"/>
    <w:semiHidden/>
    <w:unhideWhenUsed/>
    <w:rsid w:val="00F227C5"/>
    <w:rPr>
      <w:color w:val="605E5C"/>
      <w:shd w:val="clear" w:color="auto" w:fill="E1DFDD"/>
    </w:rPr>
  </w:style>
  <w:style w:type="paragraph" w:styleId="NormalWeb">
    <w:name w:val="Normal (Web)"/>
    <w:basedOn w:val="Normal"/>
    <w:uiPriority w:val="99"/>
    <w:semiHidden/>
    <w:unhideWhenUsed/>
    <w:rsid w:val="00EF256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UnresolvedMention">
    <w:name w:val="Unresolved Mention"/>
    <w:basedOn w:val="DefaultParagraphFont"/>
    <w:uiPriority w:val="99"/>
    <w:semiHidden/>
    <w:unhideWhenUsed/>
    <w:rsid w:val="00D43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1211">
      <w:bodyDiv w:val="1"/>
      <w:marLeft w:val="0"/>
      <w:marRight w:val="0"/>
      <w:marTop w:val="0"/>
      <w:marBottom w:val="0"/>
      <w:divBdr>
        <w:top w:val="none" w:sz="0" w:space="0" w:color="auto"/>
        <w:left w:val="none" w:sz="0" w:space="0" w:color="auto"/>
        <w:bottom w:val="none" w:sz="0" w:space="0" w:color="auto"/>
        <w:right w:val="none" w:sz="0" w:space="0" w:color="auto"/>
      </w:divBdr>
    </w:div>
    <w:div w:id="205408631">
      <w:bodyDiv w:val="1"/>
      <w:marLeft w:val="0"/>
      <w:marRight w:val="0"/>
      <w:marTop w:val="0"/>
      <w:marBottom w:val="0"/>
      <w:divBdr>
        <w:top w:val="none" w:sz="0" w:space="0" w:color="auto"/>
        <w:left w:val="none" w:sz="0" w:space="0" w:color="auto"/>
        <w:bottom w:val="none" w:sz="0" w:space="0" w:color="auto"/>
        <w:right w:val="none" w:sz="0" w:space="0" w:color="auto"/>
      </w:divBdr>
    </w:div>
    <w:div w:id="540829182">
      <w:bodyDiv w:val="1"/>
      <w:marLeft w:val="0"/>
      <w:marRight w:val="0"/>
      <w:marTop w:val="0"/>
      <w:marBottom w:val="0"/>
      <w:divBdr>
        <w:top w:val="none" w:sz="0" w:space="0" w:color="auto"/>
        <w:left w:val="none" w:sz="0" w:space="0" w:color="auto"/>
        <w:bottom w:val="none" w:sz="0" w:space="0" w:color="auto"/>
        <w:right w:val="none" w:sz="0" w:space="0" w:color="auto"/>
      </w:divBdr>
      <w:divsChild>
        <w:div w:id="1754819718">
          <w:marLeft w:val="0"/>
          <w:marRight w:val="0"/>
          <w:marTop w:val="0"/>
          <w:marBottom w:val="0"/>
          <w:divBdr>
            <w:top w:val="none" w:sz="0" w:space="0" w:color="auto"/>
            <w:left w:val="none" w:sz="0" w:space="0" w:color="auto"/>
            <w:bottom w:val="none" w:sz="0" w:space="0" w:color="auto"/>
            <w:right w:val="none" w:sz="0" w:space="0" w:color="auto"/>
          </w:divBdr>
        </w:div>
        <w:div w:id="697314361">
          <w:marLeft w:val="0"/>
          <w:marRight w:val="0"/>
          <w:marTop w:val="0"/>
          <w:marBottom w:val="0"/>
          <w:divBdr>
            <w:top w:val="none" w:sz="0" w:space="0" w:color="auto"/>
            <w:left w:val="none" w:sz="0" w:space="0" w:color="auto"/>
            <w:bottom w:val="none" w:sz="0" w:space="0" w:color="auto"/>
            <w:right w:val="none" w:sz="0" w:space="0" w:color="auto"/>
          </w:divBdr>
        </w:div>
      </w:divsChild>
    </w:div>
    <w:div w:id="738869304">
      <w:bodyDiv w:val="1"/>
      <w:marLeft w:val="0"/>
      <w:marRight w:val="0"/>
      <w:marTop w:val="0"/>
      <w:marBottom w:val="0"/>
      <w:divBdr>
        <w:top w:val="none" w:sz="0" w:space="0" w:color="auto"/>
        <w:left w:val="none" w:sz="0" w:space="0" w:color="auto"/>
        <w:bottom w:val="none" w:sz="0" w:space="0" w:color="auto"/>
        <w:right w:val="none" w:sz="0" w:space="0" w:color="auto"/>
      </w:divBdr>
    </w:div>
    <w:div w:id="1073509096">
      <w:bodyDiv w:val="1"/>
      <w:marLeft w:val="0"/>
      <w:marRight w:val="0"/>
      <w:marTop w:val="0"/>
      <w:marBottom w:val="0"/>
      <w:divBdr>
        <w:top w:val="none" w:sz="0" w:space="0" w:color="auto"/>
        <w:left w:val="none" w:sz="0" w:space="0" w:color="auto"/>
        <w:bottom w:val="none" w:sz="0" w:space="0" w:color="auto"/>
        <w:right w:val="none" w:sz="0" w:space="0" w:color="auto"/>
      </w:divBdr>
    </w:div>
    <w:div w:id="1078673594">
      <w:bodyDiv w:val="1"/>
      <w:marLeft w:val="0"/>
      <w:marRight w:val="0"/>
      <w:marTop w:val="0"/>
      <w:marBottom w:val="0"/>
      <w:divBdr>
        <w:top w:val="none" w:sz="0" w:space="0" w:color="auto"/>
        <w:left w:val="none" w:sz="0" w:space="0" w:color="auto"/>
        <w:bottom w:val="none" w:sz="0" w:space="0" w:color="auto"/>
        <w:right w:val="none" w:sz="0" w:space="0" w:color="auto"/>
      </w:divBdr>
    </w:div>
    <w:div w:id="1295989116">
      <w:bodyDiv w:val="1"/>
      <w:marLeft w:val="0"/>
      <w:marRight w:val="0"/>
      <w:marTop w:val="0"/>
      <w:marBottom w:val="0"/>
      <w:divBdr>
        <w:top w:val="none" w:sz="0" w:space="0" w:color="auto"/>
        <w:left w:val="none" w:sz="0" w:space="0" w:color="auto"/>
        <w:bottom w:val="none" w:sz="0" w:space="0" w:color="auto"/>
        <w:right w:val="none" w:sz="0" w:space="0" w:color="auto"/>
      </w:divBdr>
    </w:div>
    <w:div w:id="2006781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urn2us.org.uk/" TargetMode="External"/><Relationship Id="rId13" Type="http://schemas.openxmlformats.org/officeDocument/2006/relationships/hyperlink" Target="https://cpag.org.uk/child-poverty/child-poverty-facts-and-fig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e.tl/t-I2qWq1DSNY" TargetMode="External"/><Relationship Id="rId12" Type="http://schemas.openxmlformats.org/officeDocument/2006/relationships/hyperlink" Target="https://www.gov.uk/government/statistics/households-below-average-income-for-financial-years-ending-1995-to-2021" TargetMode="External"/><Relationship Id="rId17" Type="http://schemas.openxmlformats.org/officeDocument/2006/relationships/hyperlink" Target="https://www.gov.uk/government/statistics/households-below-average-income-for-financial-years-ending-1995-to-2021/households-below-average-income-an-analysis-of-the-income-distribution-fye-1995-to-fye-2021" TargetMode="External"/><Relationship Id="rId2" Type="http://schemas.openxmlformats.org/officeDocument/2006/relationships/customXml" Target="../customXml/item2.xml"/><Relationship Id="rId16" Type="http://schemas.openxmlformats.org/officeDocument/2006/relationships/hyperlink" Target="https://www.gov.uk/government/statistics/households-below-average-income-for-financial-years-ending-1995-to-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dchildpoverty.org.uk/wp-content/uploads/2022/07/Child-Poverty-AHC-estimates-2015-2021-FINAL.xlsx" TargetMode="External"/><Relationship Id="rId5" Type="http://schemas.openxmlformats.org/officeDocument/2006/relationships/settings" Target="settings.xml"/><Relationship Id="rId15" Type="http://schemas.openxmlformats.org/officeDocument/2006/relationships/hyperlink" Target="https://cpag.org.uk/news-blogs/news-listings/official-poverty-statistics-government-pulled-children-out-poverty" TargetMode="External"/><Relationship Id="rId10" Type="http://schemas.openxmlformats.org/officeDocument/2006/relationships/hyperlink" Target="https://endchildpoverty.org.uk/wp-content/uploads/2022/07/Local-child-poverty-indicators-report-2022_FINAL.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turn2us.org.uk/" TargetMode="External"/><Relationship Id="rId14" Type="http://schemas.openxmlformats.org/officeDocument/2006/relationships/hyperlink" Target="https://cpag.org.uk/news-blogs/news-listings/official-poverty-statistics-government-pulled-children-out-pov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ONppxGf9oCJOlTvT87TTTW/rKQ==">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69B715-25C5-4F60-9763-90FCA396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1931</Words>
  <Characters>11011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12917</CharactersWithSpaces>
  <SharedDoc>false</SharedDoc>
  <HLinks>
    <vt:vector size="42" baseType="variant">
      <vt:variant>
        <vt:i4>1900560</vt:i4>
      </vt:variant>
      <vt:variant>
        <vt:i4>18</vt:i4>
      </vt:variant>
      <vt:variant>
        <vt:i4>0</vt:i4>
      </vt:variant>
      <vt:variant>
        <vt:i4>5</vt:i4>
      </vt:variant>
      <vt:variant>
        <vt:lpwstr>https://www.gov.uk/government/statistics/households-below-average-income-for-financial-years-ending-1995-to-2021</vt:lpwstr>
      </vt:variant>
      <vt:variant>
        <vt:lpwstr/>
      </vt:variant>
      <vt:variant>
        <vt:i4>2949236</vt:i4>
      </vt:variant>
      <vt:variant>
        <vt:i4>15</vt:i4>
      </vt:variant>
      <vt:variant>
        <vt:i4>0</vt:i4>
      </vt:variant>
      <vt:variant>
        <vt:i4>5</vt:i4>
      </vt:variant>
      <vt:variant>
        <vt:lpwstr>https://www.gov.uk/government/statistics/children-in-low-income-families-local-area-statistics-2014-to-2021</vt:lpwstr>
      </vt:variant>
      <vt:variant>
        <vt:lpwstr/>
      </vt:variant>
      <vt:variant>
        <vt:i4>3407996</vt:i4>
      </vt:variant>
      <vt:variant>
        <vt:i4>12</vt:i4>
      </vt:variant>
      <vt:variant>
        <vt:i4>0</vt:i4>
      </vt:variant>
      <vt:variant>
        <vt:i4>5</vt:i4>
      </vt:variant>
      <vt:variant>
        <vt:lpwstr>https://cpag.org.uk/news-blogs/news-listings/official-poverty-statistics-government-pulled-children-out-poverty</vt:lpwstr>
      </vt:variant>
      <vt:variant>
        <vt:lpwstr>:~:text=Today's%20Households%20Below%20Average%20Income,UK%20children)%20were%20in%20poverty.</vt:lpwstr>
      </vt:variant>
      <vt:variant>
        <vt:i4>3407996</vt:i4>
      </vt:variant>
      <vt:variant>
        <vt:i4>9</vt:i4>
      </vt:variant>
      <vt:variant>
        <vt:i4>0</vt:i4>
      </vt:variant>
      <vt:variant>
        <vt:i4>5</vt:i4>
      </vt:variant>
      <vt:variant>
        <vt:lpwstr>https://cpag.org.uk/news-blogs/news-listings/official-poverty-statistics-government-pulled-children-out-poverty</vt:lpwstr>
      </vt:variant>
      <vt:variant>
        <vt:lpwstr>:~:text=Today's%20Households%20Below%20Average%20Income,UK%20children)%20were%20in%20poverty.</vt:lpwstr>
      </vt:variant>
      <vt:variant>
        <vt:i4>1900560</vt:i4>
      </vt:variant>
      <vt:variant>
        <vt:i4>6</vt:i4>
      </vt:variant>
      <vt:variant>
        <vt:i4>0</vt:i4>
      </vt:variant>
      <vt:variant>
        <vt:i4>5</vt:i4>
      </vt:variant>
      <vt:variant>
        <vt:lpwstr>https://www.gov.uk/government/statistics/households-below-average-income-for-financial-years-ending-1995-to-2021</vt:lpwstr>
      </vt:variant>
      <vt:variant>
        <vt:lpwstr/>
      </vt:variant>
      <vt:variant>
        <vt:i4>2949161</vt:i4>
      </vt:variant>
      <vt:variant>
        <vt:i4>3</vt:i4>
      </vt:variant>
      <vt:variant>
        <vt:i4>0</vt:i4>
      </vt:variant>
      <vt:variant>
        <vt:i4>5</vt:i4>
      </vt:variant>
      <vt:variant>
        <vt:lpwstr>http://www.endchildpoverty.org.uk/local-child-poverty-data-2014-15-2019-20/</vt:lpwstr>
      </vt:variant>
      <vt:variant>
        <vt:lpwstr/>
      </vt:variant>
      <vt:variant>
        <vt:i4>2293884</vt:i4>
      </vt:variant>
      <vt:variant>
        <vt:i4>0</vt:i4>
      </vt:variant>
      <vt:variant>
        <vt:i4>0</vt:i4>
      </vt:variant>
      <vt:variant>
        <vt:i4>5</vt:i4>
      </vt:variant>
      <vt:variant>
        <vt:lpwstr>https://we.tl/t-E8fOJUFnRm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Proctor</dc:creator>
  <cp:lastModifiedBy>Rachel Walters</cp:lastModifiedBy>
  <cp:revision>2</cp:revision>
  <dcterms:created xsi:type="dcterms:W3CDTF">2022-07-10T12:41:00Z</dcterms:created>
  <dcterms:modified xsi:type="dcterms:W3CDTF">2022-07-10T12:41:00Z</dcterms:modified>
</cp:coreProperties>
</file>