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F8A8" w14:textId="77777777" w:rsidR="00AD0AF8" w:rsidRDefault="00AD0AF8" w:rsidP="00AD0AF8">
      <w:pPr>
        <w:jc w:val="center"/>
        <w:rPr>
          <w:rFonts w:ascii="Arial" w:hAnsi="Arial" w:cs="Arial"/>
          <w:b/>
          <w:bCs/>
          <w:color w:val="FF0000"/>
          <w:highlight w:val="yellow"/>
        </w:rPr>
      </w:pPr>
      <w:r>
        <w:rPr>
          <w:noProof/>
        </w:rPr>
        <w:drawing>
          <wp:inline distT="0" distB="0" distL="0" distR="0" wp14:anchorId="7479D52E" wp14:editId="00372AE4">
            <wp:extent cx="2390024" cy="781434"/>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inline>
        </w:drawing>
      </w:r>
    </w:p>
    <w:p w14:paraId="2E2F7FC5" w14:textId="77777777" w:rsidR="00676E32" w:rsidRDefault="00676E32" w:rsidP="00E82432">
      <w:pPr>
        <w:rPr>
          <w:rFonts w:ascii="Arial" w:hAnsi="Arial" w:cs="Arial"/>
          <w:b/>
          <w:bCs/>
          <w:color w:val="FF0000"/>
        </w:rPr>
      </w:pPr>
    </w:p>
    <w:p w14:paraId="0F62D0FF" w14:textId="074D63C4" w:rsidR="00E82432" w:rsidRDefault="00EE66E8" w:rsidP="00E82432">
      <w:pPr>
        <w:rPr>
          <w:rFonts w:ascii="Arial" w:hAnsi="Arial" w:cs="Arial"/>
          <w:b/>
          <w:bCs/>
          <w:color w:val="FF0000"/>
        </w:rPr>
      </w:pPr>
      <w:r>
        <w:rPr>
          <w:rFonts w:ascii="Arial" w:hAnsi="Arial" w:cs="Arial"/>
          <w:b/>
          <w:bCs/>
          <w:color w:val="FF0000"/>
        </w:rPr>
        <w:t>EMBARGOED: 00:00 19</w:t>
      </w:r>
      <w:r w:rsidRPr="00EE66E8">
        <w:rPr>
          <w:rFonts w:ascii="Arial" w:hAnsi="Arial" w:cs="Arial"/>
          <w:b/>
          <w:bCs/>
          <w:color w:val="FF0000"/>
          <w:vertAlign w:val="superscript"/>
        </w:rPr>
        <w:t>th</w:t>
      </w:r>
      <w:r>
        <w:rPr>
          <w:rFonts w:ascii="Arial" w:hAnsi="Arial" w:cs="Arial"/>
          <w:b/>
          <w:bCs/>
          <w:color w:val="FF0000"/>
        </w:rPr>
        <w:t xml:space="preserve"> </w:t>
      </w:r>
      <w:proofErr w:type="gramStart"/>
      <w:r>
        <w:rPr>
          <w:rFonts w:ascii="Arial" w:hAnsi="Arial" w:cs="Arial"/>
          <w:b/>
          <w:bCs/>
          <w:color w:val="FF0000"/>
        </w:rPr>
        <w:t>M</w:t>
      </w:r>
      <w:r w:rsidR="00301648">
        <w:rPr>
          <w:rFonts w:ascii="Arial" w:hAnsi="Arial" w:cs="Arial"/>
          <w:b/>
          <w:bCs/>
          <w:color w:val="FF0000"/>
        </w:rPr>
        <w:t>ay</w:t>
      </w:r>
      <w:r>
        <w:rPr>
          <w:rFonts w:ascii="Arial" w:hAnsi="Arial" w:cs="Arial"/>
          <w:b/>
          <w:bCs/>
          <w:color w:val="FF0000"/>
        </w:rPr>
        <w:t>,</w:t>
      </w:r>
      <w:proofErr w:type="gramEnd"/>
      <w:r>
        <w:rPr>
          <w:rFonts w:ascii="Arial" w:hAnsi="Arial" w:cs="Arial"/>
          <w:b/>
          <w:bCs/>
          <w:color w:val="FF0000"/>
        </w:rPr>
        <w:t xml:space="preserve"> 2021</w:t>
      </w:r>
    </w:p>
    <w:p w14:paraId="3EF91CB6" w14:textId="75CF4908" w:rsidR="005C434B" w:rsidRDefault="005C434B" w:rsidP="00E82432">
      <w:pPr>
        <w:rPr>
          <w:rFonts w:ascii="Arial" w:hAnsi="Arial" w:cs="Arial"/>
          <w:b/>
          <w:bCs/>
          <w:color w:val="FF0000"/>
        </w:rPr>
      </w:pPr>
    </w:p>
    <w:p w14:paraId="15866DCF" w14:textId="77777777" w:rsidR="00B33AC6" w:rsidRPr="00C4624A" w:rsidRDefault="00B33AC6" w:rsidP="00B33AC6">
      <w:pPr>
        <w:rPr>
          <w:rFonts w:ascii="Arial" w:eastAsia="Times New Roman" w:hAnsi="Arial" w:cs="Arial"/>
          <w:b/>
          <w:bCs/>
          <w:sz w:val="20"/>
          <w:szCs w:val="20"/>
        </w:rPr>
      </w:pPr>
      <w:r w:rsidRPr="00641D0D">
        <w:rPr>
          <w:rFonts w:ascii="Arial" w:eastAsia="Times New Roman" w:hAnsi="Arial" w:cs="Arial"/>
          <w:b/>
          <w:bCs/>
          <w:sz w:val="20"/>
          <w:szCs w:val="20"/>
        </w:rPr>
        <w:t>Interviews, further briefing</w:t>
      </w:r>
      <w:r>
        <w:rPr>
          <w:rFonts w:ascii="Arial" w:eastAsia="Times New Roman" w:hAnsi="Arial" w:cs="Arial"/>
          <w:b/>
          <w:bCs/>
          <w:sz w:val="20"/>
          <w:szCs w:val="20"/>
        </w:rPr>
        <w:t xml:space="preserve"> and </w:t>
      </w:r>
      <w:r w:rsidRPr="00641D0D">
        <w:rPr>
          <w:rFonts w:ascii="Arial" w:eastAsia="Times New Roman" w:hAnsi="Arial" w:cs="Arial"/>
          <w:b/>
          <w:bCs/>
          <w:sz w:val="20"/>
          <w:szCs w:val="20"/>
        </w:rPr>
        <w:t>stats available</w:t>
      </w:r>
      <w:r>
        <w:rPr>
          <w:rFonts w:ascii="Arial" w:eastAsia="Times New Roman" w:hAnsi="Arial" w:cs="Arial"/>
          <w:b/>
          <w:bCs/>
          <w:sz w:val="20"/>
          <w:szCs w:val="20"/>
        </w:rPr>
        <w:t xml:space="preserve">. </w:t>
      </w:r>
      <w:r w:rsidRPr="00641D0D">
        <w:rPr>
          <w:rFonts w:ascii="Arial" w:eastAsia="Times New Roman" w:hAnsi="Arial" w:cs="Arial"/>
          <w:b/>
          <w:bCs/>
          <w:sz w:val="20"/>
          <w:szCs w:val="20"/>
        </w:rPr>
        <w:t xml:space="preserve"> </w:t>
      </w:r>
      <w:r w:rsidRPr="00C4624A">
        <w:rPr>
          <w:rFonts w:ascii="Arial" w:eastAsia="Times New Roman" w:hAnsi="Arial" w:cs="Arial"/>
          <w:b/>
          <w:bCs/>
          <w:sz w:val="20"/>
          <w:szCs w:val="20"/>
        </w:rPr>
        <w:t>Images</w:t>
      </w:r>
      <w:r w:rsidRPr="00C4624A">
        <w:rPr>
          <w:rFonts w:ascii="Arial" w:eastAsia="Times New Roman" w:hAnsi="Arial" w:cs="Arial"/>
          <w:color w:val="000000"/>
          <w:sz w:val="20"/>
          <w:szCs w:val="20"/>
        </w:rPr>
        <w:t xml:space="preserve"> </w:t>
      </w:r>
      <w:r w:rsidRPr="00C4624A">
        <w:rPr>
          <w:rFonts w:ascii="Arial" w:eastAsia="Times New Roman" w:hAnsi="Arial" w:cs="Arial"/>
          <w:b/>
          <w:bCs/>
          <w:color w:val="000000"/>
          <w:sz w:val="20"/>
          <w:szCs w:val="20"/>
        </w:rPr>
        <w:t>available</w:t>
      </w:r>
      <w:r>
        <w:rPr>
          <w:rFonts w:eastAsia="Times New Roman"/>
          <w:color w:val="000000"/>
          <w:sz w:val="24"/>
          <w:szCs w:val="24"/>
        </w:rPr>
        <w:t xml:space="preserve"> </w:t>
      </w:r>
      <w:hyperlink r:id="rId12" w:history="1">
        <w:r w:rsidRPr="00EA2520">
          <w:rPr>
            <w:rStyle w:val="Hyperlink"/>
            <w:rFonts w:ascii="Arial" w:eastAsia="Times New Roman" w:hAnsi="Arial" w:cs="Arial"/>
            <w:b/>
            <w:bCs/>
            <w:sz w:val="20"/>
            <w:szCs w:val="20"/>
          </w:rPr>
          <w:t>here</w:t>
        </w:r>
      </w:hyperlink>
      <w:r>
        <w:rPr>
          <w:rFonts w:ascii="Arial" w:eastAsia="Times New Roman" w:hAnsi="Arial" w:cs="Arial"/>
          <w:b/>
          <w:bCs/>
          <w:sz w:val="20"/>
          <w:szCs w:val="20"/>
        </w:rPr>
        <w:t xml:space="preserve"> (please credit Save the Children). </w:t>
      </w:r>
      <w:r w:rsidRPr="00641D0D">
        <w:rPr>
          <w:rFonts w:ascii="Arial" w:eastAsia="Times New Roman" w:hAnsi="Arial" w:cs="Arial"/>
          <w:b/>
          <w:bCs/>
          <w:sz w:val="20"/>
          <w:szCs w:val="20"/>
        </w:rPr>
        <w:t>Local authority and constituency data available below.</w:t>
      </w:r>
    </w:p>
    <w:p w14:paraId="22266BCE" w14:textId="313B9F00" w:rsidR="009257DD" w:rsidRDefault="009257DD" w:rsidP="00E82432">
      <w:pPr>
        <w:pStyle w:val="paragraph"/>
        <w:spacing w:before="0" w:beforeAutospacing="0" w:after="0" w:afterAutospacing="0"/>
        <w:textAlignment w:val="baseline"/>
        <w:rPr>
          <w:rStyle w:val="normaltextrun"/>
          <w:rFonts w:ascii="Segoe UI" w:hAnsi="Segoe UI" w:cs="Segoe UI"/>
          <w:sz w:val="18"/>
          <w:szCs w:val="18"/>
        </w:rPr>
      </w:pPr>
    </w:p>
    <w:p w14:paraId="574F8B14" w14:textId="77777777" w:rsidR="007B38F0" w:rsidRPr="00475D48" w:rsidRDefault="007B38F0" w:rsidP="00E82432">
      <w:pPr>
        <w:pStyle w:val="paragraph"/>
        <w:spacing w:before="0" w:beforeAutospacing="0" w:after="0" w:afterAutospacing="0"/>
        <w:textAlignment w:val="baseline"/>
        <w:rPr>
          <w:rStyle w:val="normaltextrun"/>
          <w:rFonts w:ascii="Segoe UI" w:hAnsi="Segoe UI" w:cs="Segoe UI"/>
          <w:sz w:val="18"/>
          <w:szCs w:val="18"/>
        </w:rPr>
      </w:pPr>
    </w:p>
    <w:p w14:paraId="7E1C4D40" w14:textId="3E2B9CEF" w:rsidR="00C73F3F" w:rsidRDefault="000F5D38" w:rsidP="000F5D38">
      <w:pPr>
        <w:pStyle w:val="CommentText"/>
        <w:jc w:val="center"/>
        <w:rPr>
          <w:rFonts w:ascii="Arial" w:hAnsi="Arial" w:cs="Arial"/>
          <w:b/>
          <w:bCs/>
          <w:sz w:val="24"/>
          <w:szCs w:val="24"/>
        </w:rPr>
      </w:pPr>
      <w:r w:rsidRPr="36436A70">
        <w:rPr>
          <w:rFonts w:ascii="Arial" w:hAnsi="Arial" w:cs="Arial"/>
          <w:b/>
          <w:bCs/>
          <w:sz w:val="24"/>
          <w:szCs w:val="24"/>
        </w:rPr>
        <w:t xml:space="preserve">STILL NO PROGRESS </w:t>
      </w:r>
      <w:r w:rsidR="003035FD">
        <w:rPr>
          <w:rFonts w:ascii="Arial" w:hAnsi="Arial" w:cs="Arial"/>
          <w:b/>
          <w:bCs/>
          <w:sz w:val="24"/>
          <w:szCs w:val="24"/>
        </w:rPr>
        <w:t>MADE ON</w:t>
      </w:r>
      <w:r w:rsidRPr="36436A70">
        <w:rPr>
          <w:rFonts w:ascii="Arial" w:hAnsi="Arial" w:cs="Arial"/>
          <w:b/>
          <w:bCs/>
          <w:sz w:val="24"/>
          <w:szCs w:val="24"/>
        </w:rPr>
        <w:t xml:space="preserve"> CHILD POVERTY IN NORTHERN IRELAND</w:t>
      </w:r>
      <w:r w:rsidR="003035FD">
        <w:rPr>
          <w:rFonts w:ascii="Arial" w:hAnsi="Arial" w:cs="Arial"/>
          <w:b/>
          <w:bCs/>
          <w:sz w:val="24"/>
          <w:szCs w:val="24"/>
        </w:rPr>
        <w:t>,</w:t>
      </w:r>
    </w:p>
    <w:p w14:paraId="70C45F01" w14:textId="0A881EEB" w:rsidR="003035FD" w:rsidRPr="00641D0D" w:rsidRDefault="003035FD" w:rsidP="000F5D38">
      <w:pPr>
        <w:pStyle w:val="CommentText"/>
        <w:jc w:val="center"/>
        <w:rPr>
          <w:rFonts w:ascii="Arial" w:hAnsi="Arial" w:cs="Arial"/>
          <w:b/>
          <w:bCs/>
          <w:sz w:val="24"/>
          <w:szCs w:val="24"/>
        </w:rPr>
      </w:pPr>
      <w:r>
        <w:rPr>
          <w:rFonts w:ascii="Arial" w:hAnsi="Arial" w:cs="Arial"/>
          <w:b/>
          <w:bCs/>
          <w:sz w:val="24"/>
          <w:szCs w:val="24"/>
        </w:rPr>
        <w:t xml:space="preserve">POVERTY LEVEL HIGHEST IN BELFAST, </w:t>
      </w:r>
      <w:proofErr w:type="gramStart"/>
      <w:r>
        <w:rPr>
          <w:rFonts w:ascii="Arial" w:hAnsi="Arial" w:cs="Arial"/>
          <w:b/>
          <w:bCs/>
          <w:sz w:val="24"/>
          <w:szCs w:val="24"/>
        </w:rPr>
        <w:t>DERRY</w:t>
      </w:r>
      <w:proofErr w:type="gramEnd"/>
      <w:r>
        <w:rPr>
          <w:rFonts w:ascii="Arial" w:hAnsi="Arial" w:cs="Arial"/>
          <w:b/>
          <w:bCs/>
          <w:sz w:val="24"/>
          <w:szCs w:val="24"/>
        </w:rPr>
        <w:t xml:space="preserve"> AND NEWRY</w:t>
      </w:r>
    </w:p>
    <w:p w14:paraId="75ACC9D4" w14:textId="00C7C19B" w:rsidR="00387A85" w:rsidRPr="00AE46A4" w:rsidRDefault="00387A85" w:rsidP="00E82432">
      <w:pPr>
        <w:pStyle w:val="paragraph"/>
        <w:spacing w:before="0" w:beforeAutospacing="0" w:after="0" w:afterAutospacing="0"/>
        <w:textAlignment w:val="baseline"/>
        <w:rPr>
          <w:rStyle w:val="normaltextrun"/>
          <w:rFonts w:ascii="Arial" w:hAnsi="Arial" w:cs="Arial"/>
          <w:b/>
          <w:bCs/>
          <w:color w:val="000000"/>
          <w:sz w:val="28"/>
          <w:szCs w:val="28"/>
        </w:rPr>
      </w:pPr>
    </w:p>
    <w:p w14:paraId="1495B4C8" w14:textId="659DB4AA" w:rsidR="0035364E" w:rsidRDefault="003035FD" w:rsidP="003035FD">
      <w:pPr>
        <w:pStyle w:val="ListParagraph"/>
        <w:numPr>
          <w:ilvl w:val="0"/>
          <w:numId w:val="3"/>
        </w:numPr>
        <w:contextualSpacing w:val="0"/>
        <w:rPr>
          <w:rFonts w:ascii="Arial" w:eastAsia="Times New Roman" w:hAnsi="Arial" w:cs="Arial"/>
        </w:rPr>
      </w:pPr>
      <w:r w:rsidRPr="003035FD">
        <w:rPr>
          <w:rFonts w:ascii="Arial" w:eastAsia="Times New Roman" w:hAnsi="Arial" w:cs="Arial"/>
        </w:rPr>
        <w:t xml:space="preserve">As many as one in four children were growing up in poverty in Belfast (26%), Derry (26%) and Newry (26%), figures likely to rise </w:t>
      </w:r>
      <w:proofErr w:type="gramStart"/>
      <w:r w:rsidRPr="003035FD">
        <w:rPr>
          <w:rFonts w:ascii="Arial" w:eastAsia="Times New Roman" w:hAnsi="Arial" w:cs="Arial"/>
        </w:rPr>
        <w:t>as a result of</w:t>
      </w:r>
      <w:proofErr w:type="gramEnd"/>
      <w:r w:rsidRPr="003035FD">
        <w:rPr>
          <w:rFonts w:ascii="Arial" w:eastAsia="Times New Roman" w:hAnsi="Arial" w:cs="Arial"/>
        </w:rPr>
        <w:t xml:space="preserve"> the pandemic</w:t>
      </w:r>
    </w:p>
    <w:p w14:paraId="6E28D737" w14:textId="77777777" w:rsidR="003035FD" w:rsidRDefault="003035FD" w:rsidP="003035FD">
      <w:pPr>
        <w:pStyle w:val="ListParagraph"/>
        <w:contextualSpacing w:val="0"/>
        <w:rPr>
          <w:rFonts w:ascii="Arial" w:eastAsia="Times New Roman" w:hAnsi="Arial" w:cs="Arial"/>
        </w:rPr>
      </w:pPr>
    </w:p>
    <w:p w14:paraId="13E11C60" w14:textId="2FD543AE" w:rsidR="003035FD" w:rsidRDefault="003035FD" w:rsidP="003035FD">
      <w:pPr>
        <w:pStyle w:val="ListParagraph"/>
        <w:numPr>
          <w:ilvl w:val="0"/>
          <w:numId w:val="3"/>
        </w:numPr>
        <w:contextualSpacing w:val="0"/>
        <w:rPr>
          <w:rFonts w:ascii="Arial" w:eastAsia="Times New Roman" w:hAnsi="Arial" w:cs="Arial"/>
        </w:rPr>
      </w:pPr>
      <w:r w:rsidRPr="003035FD">
        <w:rPr>
          <w:rFonts w:ascii="Arial" w:eastAsia="Times New Roman" w:hAnsi="Arial" w:cs="Arial"/>
        </w:rPr>
        <w:t>Stark inequalities in Belfast, with almost one in three (30%) growing up in poverty in the north, 50% higher than in the south of the city (20%)</w:t>
      </w:r>
    </w:p>
    <w:p w14:paraId="239236DD" w14:textId="77777777" w:rsidR="003035FD" w:rsidRPr="003035FD" w:rsidRDefault="003035FD" w:rsidP="003035FD">
      <w:pPr>
        <w:rPr>
          <w:rFonts w:ascii="Arial" w:eastAsia="Times New Roman" w:hAnsi="Arial" w:cs="Arial"/>
        </w:rPr>
      </w:pPr>
    </w:p>
    <w:p w14:paraId="43ABECE7" w14:textId="2EE65E61" w:rsidR="00301648" w:rsidRPr="003035FD" w:rsidRDefault="003035FD" w:rsidP="003035FD">
      <w:pPr>
        <w:pStyle w:val="ListParagraph"/>
        <w:numPr>
          <w:ilvl w:val="0"/>
          <w:numId w:val="3"/>
        </w:numPr>
        <w:rPr>
          <w:rFonts w:eastAsia="Times New Roman"/>
        </w:rPr>
      </w:pPr>
      <w:r w:rsidRPr="003035FD">
        <w:rPr>
          <w:rFonts w:ascii="Arial" w:hAnsi="Arial" w:cs="Arial"/>
        </w:rPr>
        <w:t>One in four children (24%) overall are growing up in poverty in Northern Ireland, with two thirds (66%) growing up in families were parents are in work</w:t>
      </w:r>
    </w:p>
    <w:p w14:paraId="56BF6E1A" w14:textId="77777777" w:rsidR="003035FD" w:rsidRPr="003035FD" w:rsidRDefault="003035FD" w:rsidP="003035FD">
      <w:pPr>
        <w:rPr>
          <w:rFonts w:eastAsia="Times New Roman"/>
        </w:rPr>
      </w:pPr>
    </w:p>
    <w:p w14:paraId="6C4FA2CF" w14:textId="77777777" w:rsidR="003035FD" w:rsidRPr="003035FD" w:rsidRDefault="003035FD" w:rsidP="003035FD">
      <w:pPr>
        <w:pStyle w:val="ListParagraph"/>
        <w:numPr>
          <w:ilvl w:val="0"/>
          <w:numId w:val="3"/>
        </w:numPr>
        <w:contextualSpacing w:val="0"/>
        <w:rPr>
          <w:rFonts w:ascii="Arial" w:eastAsia="Times New Roman" w:hAnsi="Arial" w:cs="Arial"/>
        </w:rPr>
      </w:pPr>
      <w:r w:rsidRPr="0026EB1F">
        <w:rPr>
          <w:rFonts w:ascii="Arial" w:eastAsia="Times New Roman" w:hAnsi="Arial" w:cs="Arial"/>
        </w:rPr>
        <w:t xml:space="preserve">Even before the pandemic, </w:t>
      </w:r>
      <w:r w:rsidRPr="0026EB1F">
        <w:rPr>
          <w:rFonts w:ascii="Arial" w:hAnsi="Arial" w:cs="Arial"/>
        </w:rPr>
        <w:t>4.3 million children were living in poverty in the UK, up 200,000 from the previous year – and up 500,000 over the past five years.</w:t>
      </w:r>
    </w:p>
    <w:p w14:paraId="312179EF" w14:textId="77777777" w:rsidR="003035FD" w:rsidRPr="003035FD" w:rsidRDefault="003035FD" w:rsidP="003035FD">
      <w:pPr>
        <w:ind w:left="360"/>
        <w:rPr>
          <w:rFonts w:eastAsia="Times New Roman"/>
        </w:rPr>
      </w:pPr>
    </w:p>
    <w:p w14:paraId="68BE3B50" w14:textId="77777777" w:rsidR="003035FD" w:rsidRPr="003035FD" w:rsidRDefault="003035FD" w:rsidP="003035FD">
      <w:pPr>
        <w:pStyle w:val="ListParagraph"/>
        <w:rPr>
          <w:rFonts w:eastAsia="Times New Roman"/>
        </w:rPr>
      </w:pPr>
    </w:p>
    <w:p w14:paraId="43740BC6" w14:textId="640B3E31" w:rsidR="000F5D38" w:rsidRDefault="00747DCF" w:rsidP="0026EB1F">
      <w:pPr>
        <w:pStyle w:val="css-1yqigsj"/>
        <w:shd w:val="clear" w:color="auto" w:fill="FFFFFF" w:themeFill="background1"/>
        <w:spacing w:before="0" w:beforeAutospacing="0" w:after="0" w:afterAutospacing="0"/>
        <w:textAlignment w:val="baseline"/>
        <w:rPr>
          <w:rFonts w:ascii="Arial" w:hAnsi="Arial" w:cs="Arial"/>
          <w:sz w:val="22"/>
          <w:szCs w:val="22"/>
        </w:rPr>
      </w:pPr>
      <w:r w:rsidRPr="0026EB1F">
        <w:rPr>
          <w:rStyle w:val="eop"/>
          <w:rFonts w:ascii="Arial" w:hAnsi="Arial" w:cs="Arial"/>
          <w:sz w:val="22"/>
          <w:szCs w:val="22"/>
        </w:rPr>
        <w:t xml:space="preserve">New figures released today </w:t>
      </w:r>
      <w:r w:rsidR="3B54E11D" w:rsidRPr="0026EB1F">
        <w:rPr>
          <w:rStyle w:val="eop"/>
          <w:rFonts w:ascii="Arial" w:hAnsi="Arial" w:cs="Arial"/>
          <w:sz w:val="22"/>
          <w:szCs w:val="22"/>
        </w:rPr>
        <w:t>highlight again</w:t>
      </w:r>
      <w:r w:rsidRPr="0026EB1F">
        <w:rPr>
          <w:rStyle w:val="eop"/>
          <w:rFonts w:ascii="Arial" w:hAnsi="Arial" w:cs="Arial"/>
          <w:sz w:val="22"/>
          <w:szCs w:val="22"/>
        </w:rPr>
        <w:t xml:space="preserve"> that </w:t>
      </w:r>
      <w:r w:rsidR="000F5D38" w:rsidRPr="0026EB1F">
        <w:rPr>
          <w:rStyle w:val="eop"/>
          <w:rFonts w:ascii="Arial" w:hAnsi="Arial" w:cs="Arial"/>
          <w:sz w:val="22"/>
          <w:szCs w:val="22"/>
        </w:rPr>
        <w:t>n</w:t>
      </w:r>
      <w:r w:rsidR="00F90951" w:rsidRPr="0026EB1F">
        <w:rPr>
          <w:rFonts w:ascii="Arial" w:hAnsi="Arial" w:cs="Arial"/>
          <w:sz w:val="22"/>
          <w:szCs w:val="22"/>
        </w:rPr>
        <w:t>early a quarter (24%) of children in NI live in poverty according to research published today by the End Child Poverty coalition. </w:t>
      </w:r>
    </w:p>
    <w:p w14:paraId="1FCA346C" w14:textId="77777777" w:rsidR="000F5D38" w:rsidRDefault="000F5D38" w:rsidP="000F5D38">
      <w:pPr>
        <w:pStyle w:val="css-1yqigsj"/>
        <w:shd w:val="clear" w:color="auto" w:fill="FFFFFF"/>
        <w:spacing w:before="0" w:beforeAutospacing="0" w:after="0" w:afterAutospacing="0"/>
        <w:textAlignment w:val="baseline"/>
        <w:rPr>
          <w:rFonts w:ascii="Arial" w:hAnsi="Arial" w:cs="Arial"/>
          <w:sz w:val="22"/>
          <w:szCs w:val="22"/>
        </w:rPr>
      </w:pPr>
    </w:p>
    <w:p w14:paraId="4B187180" w14:textId="5F357575" w:rsidR="00F90951" w:rsidRPr="000F5D38" w:rsidRDefault="00F90951" w:rsidP="0026EB1F">
      <w:pPr>
        <w:pStyle w:val="css-1yqigsj"/>
        <w:shd w:val="clear" w:color="auto" w:fill="FFFFFF" w:themeFill="background1"/>
        <w:spacing w:before="0" w:beforeAutospacing="0" w:after="0" w:afterAutospacing="0"/>
        <w:textAlignment w:val="baseline"/>
        <w:rPr>
          <w:rFonts w:ascii="Arial" w:hAnsi="Arial" w:cs="Arial"/>
          <w:sz w:val="22"/>
          <w:szCs w:val="22"/>
        </w:rPr>
      </w:pPr>
      <w:r w:rsidRPr="0026EB1F">
        <w:rPr>
          <w:rFonts w:ascii="Arial" w:hAnsi="Arial" w:cs="Arial"/>
          <w:sz w:val="22"/>
          <w:szCs w:val="22"/>
        </w:rPr>
        <w:t xml:space="preserve">A new analysis that factors in housing costs estimates that more than </w:t>
      </w:r>
      <w:r w:rsidRPr="0026EB1F">
        <w:rPr>
          <w:rFonts w:ascii="Arial" w:hAnsi="Arial" w:cs="Arial"/>
        </w:rPr>
        <w:t>95</w:t>
      </w:r>
      <w:r w:rsidRPr="0026EB1F">
        <w:rPr>
          <w:rFonts w:ascii="Arial" w:hAnsi="Arial" w:cs="Arial"/>
          <w:sz w:val="22"/>
          <w:szCs w:val="22"/>
        </w:rPr>
        <w:t xml:space="preserve">,000 children are living below the breadline, with overall numbers showing no signs of improvement in recent years. The study emphasises the scale of the challenge faced by the NI Executive if it is to realise its ambition to </w:t>
      </w:r>
      <w:r w:rsidR="214D5931" w:rsidRPr="0026EB1F">
        <w:rPr>
          <w:rFonts w:ascii="Arial" w:hAnsi="Arial" w:cs="Arial"/>
          <w:sz w:val="22"/>
          <w:szCs w:val="22"/>
        </w:rPr>
        <w:t xml:space="preserve">deliver a fair and compassionate society as promised in </w:t>
      </w:r>
      <w:r w:rsidR="452203B9" w:rsidRPr="0026EB1F">
        <w:rPr>
          <w:rFonts w:ascii="Arial" w:hAnsi="Arial" w:cs="Arial"/>
          <w:sz w:val="22"/>
          <w:szCs w:val="22"/>
        </w:rPr>
        <w:t>New Decade</w:t>
      </w:r>
      <w:r w:rsidR="2176E7EA" w:rsidRPr="0026EB1F">
        <w:rPr>
          <w:rFonts w:ascii="Arial" w:hAnsi="Arial" w:cs="Arial"/>
          <w:sz w:val="22"/>
          <w:szCs w:val="22"/>
        </w:rPr>
        <w:t>,</w:t>
      </w:r>
      <w:r w:rsidR="452203B9" w:rsidRPr="0026EB1F">
        <w:rPr>
          <w:rFonts w:ascii="Arial" w:hAnsi="Arial" w:cs="Arial"/>
          <w:sz w:val="22"/>
          <w:szCs w:val="22"/>
        </w:rPr>
        <w:t xml:space="preserve"> New Approach. </w:t>
      </w:r>
    </w:p>
    <w:p w14:paraId="7819982F" w14:textId="77777777" w:rsidR="00F90951" w:rsidRPr="00F90951" w:rsidRDefault="00F90951" w:rsidP="00F90951">
      <w:pPr>
        <w:textAlignment w:val="baseline"/>
        <w:rPr>
          <w:rFonts w:ascii="Arial" w:eastAsia="Times New Roman" w:hAnsi="Arial" w:cs="Arial"/>
          <w:lang w:eastAsia="en-GB"/>
        </w:rPr>
      </w:pPr>
    </w:p>
    <w:p w14:paraId="5FFF1F76" w14:textId="17E297B6" w:rsidR="002E537B" w:rsidRDefault="00F90951" w:rsidP="0026EB1F">
      <w:pPr>
        <w:rPr>
          <w:rFonts w:ascii="Arial" w:hAnsi="Arial" w:cs="Arial"/>
        </w:rPr>
      </w:pPr>
      <w:r w:rsidRPr="0026EB1F">
        <w:rPr>
          <w:rFonts w:ascii="Arial" w:eastAsia="Times New Roman" w:hAnsi="Arial" w:cs="Arial"/>
          <w:lang w:eastAsia="en-GB"/>
        </w:rPr>
        <w:t>The research by Loughborough University shows that before the pandemic, the rate of child poverty in the NI had flatlined, with</w:t>
      </w:r>
      <w:r w:rsidR="002E537B">
        <w:rPr>
          <w:rFonts w:ascii="Arial" w:eastAsia="Times New Roman" w:hAnsi="Arial" w:cs="Arial"/>
          <w:lang w:eastAsia="en-GB"/>
        </w:rPr>
        <w:t xml:space="preserve"> very</w:t>
      </w:r>
      <w:r w:rsidRPr="0026EB1F">
        <w:rPr>
          <w:rFonts w:ascii="Arial" w:eastAsia="Times New Roman" w:hAnsi="Arial" w:cs="Arial"/>
          <w:lang w:eastAsia="en-GB"/>
        </w:rPr>
        <w:t xml:space="preserve"> little change </w:t>
      </w:r>
      <w:r w:rsidR="002E537B">
        <w:rPr>
          <w:rFonts w:ascii="Arial" w:eastAsia="Times New Roman" w:hAnsi="Arial" w:cs="Arial"/>
          <w:lang w:eastAsia="en-GB"/>
        </w:rPr>
        <w:t>in the past five</w:t>
      </w:r>
      <w:r w:rsidRPr="0026EB1F">
        <w:rPr>
          <w:rFonts w:ascii="Arial" w:eastAsia="Times New Roman" w:hAnsi="Arial" w:cs="Arial"/>
          <w:lang w:eastAsia="en-GB"/>
        </w:rPr>
        <w:t xml:space="preserve"> years up to March 2019</w:t>
      </w:r>
      <w:r w:rsidR="002E537B">
        <w:rPr>
          <w:rFonts w:ascii="Arial" w:eastAsia="Times New Roman" w:hAnsi="Arial" w:cs="Arial"/>
          <w:lang w:eastAsia="en-GB"/>
        </w:rPr>
        <w:t xml:space="preserve">, </w:t>
      </w:r>
      <w:r w:rsidR="002E537B" w:rsidRPr="003035FD">
        <w:rPr>
          <w:rFonts w:ascii="Arial" w:hAnsi="Arial" w:cs="Arial"/>
        </w:rPr>
        <w:t>despite growing employment and earnings, which the</w:t>
      </w:r>
      <w:r w:rsidR="002E537B">
        <w:rPr>
          <w:rFonts w:ascii="Arial" w:hAnsi="Arial" w:cs="Arial"/>
        </w:rPr>
        <w:t xml:space="preserve"> End Child Poverty</w:t>
      </w:r>
      <w:r w:rsidR="002E537B" w:rsidRPr="003035FD">
        <w:rPr>
          <w:rFonts w:ascii="Arial" w:hAnsi="Arial" w:cs="Arial"/>
        </w:rPr>
        <w:t xml:space="preserve"> coalition explains presents a real risk that things will get worse a result of the pandemic. </w:t>
      </w:r>
    </w:p>
    <w:p w14:paraId="5ACC4BF4" w14:textId="77777777" w:rsidR="002E537B" w:rsidRDefault="002E537B" w:rsidP="0026EB1F">
      <w:pPr>
        <w:rPr>
          <w:rFonts w:ascii="Arial" w:hAnsi="Arial" w:cs="Arial"/>
        </w:rPr>
      </w:pPr>
    </w:p>
    <w:p w14:paraId="413A2197" w14:textId="5966E0D6" w:rsidR="00F90951" w:rsidRDefault="003035FD" w:rsidP="0026EB1F">
      <w:pPr>
        <w:rPr>
          <w:rFonts w:ascii="Arial" w:eastAsia="Times New Roman" w:hAnsi="Arial" w:cs="Arial"/>
          <w:lang w:eastAsia="en-GB"/>
        </w:rPr>
      </w:pPr>
      <w:r w:rsidRPr="003035FD">
        <w:rPr>
          <w:rFonts w:ascii="Arial" w:eastAsia="Times New Roman" w:hAnsi="Arial" w:cs="Arial"/>
          <w:lang w:eastAsia="en-GB"/>
        </w:rPr>
        <w:t xml:space="preserve">Looking across Northern Ireland, the research found the highest rates of poverty in Belfast (26%), Derry (26%) and Newry (26%), with the lowest rate in Lisburn (19%). In Belfast, the researchers found stark levels of inequalities, with almost one in three children (30%) growing up in poverty in the north of the city, compared to one in two (19%) in the south. </w:t>
      </w:r>
      <w:r>
        <w:rPr>
          <w:rFonts w:ascii="Arial" w:eastAsia="Times New Roman" w:hAnsi="Arial" w:cs="Arial"/>
          <w:lang w:eastAsia="en-GB"/>
        </w:rPr>
        <w:t>C</w:t>
      </w:r>
      <w:r w:rsidR="00F90951" w:rsidRPr="0026EB1F">
        <w:rPr>
          <w:rFonts w:ascii="Arial" w:eastAsia="Times New Roman" w:hAnsi="Arial" w:cs="Arial"/>
          <w:lang w:eastAsia="en-GB"/>
        </w:rPr>
        <w:t>ampaigners are warning that many more families could be swept into poverty once the full effect of COVID-19 is felt</w:t>
      </w:r>
      <w:r w:rsidR="7451BF9F" w:rsidRPr="0026EB1F">
        <w:rPr>
          <w:rFonts w:ascii="Arial" w:eastAsia="Times New Roman" w:hAnsi="Arial" w:cs="Arial"/>
          <w:lang w:eastAsia="en-GB"/>
        </w:rPr>
        <w:t xml:space="preserve"> and more needs to be done</w:t>
      </w:r>
      <w:r w:rsidR="0F5F8CF6" w:rsidRPr="0026EB1F">
        <w:rPr>
          <w:rFonts w:ascii="Arial" w:eastAsia="Times New Roman" w:hAnsi="Arial" w:cs="Arial"/>
          <w:lang w:eastAsia="en-GB"/>
        </w:rPr>
        <w:t xml:space="preserve"> sooner rather than later.</w:t>
      </w:r>
    </w:p>
    <w:p w14:paraId="3B9C410A" w14:textId="43BBCCF3" w:rsidR="001807DF" w:rsidRDefault="00B1009E" w:rsidP="00B1009E">
      <w:pPr>
        <w:rPr>
          <w:rFonts w:ascii="Arial" w:hAnsi="Arial" w:cs="Arial"/>
        </w:rPr>
      </w:pPr>
      <w:r w:rsidRPr="0026EB1F">
        <w:rPr>
          <w:rFonts w:ascii="Arial" w:hAnsi="Arial" w:cs="Arial"/>
        </w:rPr>
        <w:t xml:space="preserve"> </w:t>
      </w:r>
    </w:p>
    <w:p w14:paraId="3D0925F2" w14:textId="1072634A" w:rsidR="002C25FC" w:rsidRDefault="001807DF" w:rsidP="0026EB1F">
      <w:pPr>
        <w:pStyle w:val="paragraph"/>
        <w:spacing w:before="0" w:beforeAutospacing="0" w:after="0" w:afterAutospacing="0"/>
        <w:textAlignment w:val="baseline"/>
        <w:rPr>
          <w:rFonts w:ascii="Arial" w:eastAsia="Times New Roman" w:hAnsi="Arial" w:cs="Arial"/>
        </w:rPr>
      </w:pPr>
      <w:r w:rsidRPr="0026EB1F">
        <w:rPr>
          <w:rFonts w:ascii="Arial" w:hAnsi="Arial" w:cs="Arial"/>
        </w:rPr>
        <w:t>The coalition</w:t>
      </w:r>
      <w:r w:rsidR="177B2511" w:rsidRPr="0026EB1F">
        <w:rPr>
          <w:rFonts w:ascii="Arial" w:hAnsi="Arial" w:cs="Arial"/>
        </w:rPr>
        <w:t>, with several members based in Northern Ireland</w:t>
      </w:r>
      <w:r w:rsidRPr="0026EB1F">
        <w:rPr>
          <w:rFonts w:ascii="Arial" w:hAnsi="Arial" w:cs="Arial"/>
        </w:rPr>
        <w:t xml:space="preserve"> is calling on the </w:t>
      </w:r>
      <w:r w:rsidR="002C25FC" w:rsidRPr="0026EB1F">
        <w:rPr>
          <w:rFonts w:ascii="Arial" w:hAnsi="Arial" w:cs="Arial"/>
        </w:rPr>
        <w:t>NI</w:t>
      </w:r>
      <w:r w:rsidRPr="0026EB1F">
        <w:rPr>
          <w:rFonts w:ascii="Arial" w:hAnsi="Arial" w:cs="Arial"/>
        </w:rPr>
        <w:t xml:space="preserve"> </w:t>
      </w:r>
      <w:r w:rsidR="002C25FC" w:rsidRPr="0026EB1F">
        <w:rPr>
          <w:rFonts w:ascii="Arial" w:hAnsi="Arial" w:cs="Arial"/>
        </w:rPr>
        <w:t>Executive t</w:t>
      </w:r>
      <w:r w:rsidRPr="0026EB1F">
        <w:rPr>
          <w:rFonts w:ascii="Arial" w:hAnsi="Arial" w:cs="Arial"/>
        </w:rPr>
        <w:t xml:space="preserve">o </w:t>
      </w:r>
      <w:r w:rsidRPr="0026EB1F">
        <w:rPr>
          <w:rFonts w:ascii="Arial" w:eastAsia="Times New Roman" w:hAnsi="Arial" w:cs="Arial"/>
        </w:rPr>
        <w:t xml:space="preserve">recognise the </w:t>
      </w:r>
      <w:r w:rsidR="5A830EF3" w:rsidRPr="0026EB1F">
        <w:rPr>
          <w:rFonts w:ascii="Arial" w:eastAsia="Times New Roman" w:hAnsi="Arial" w:cs="Arial"/>
        </w:rPr>
        <w:t>urgency</w:t>
      </w:r>
      <w:r w:rsidRPr="0026EB1F">
        <w:rPr>
          <w:rFonts w:ascii="Arial" w:eastAsia="Times New Roman" w:hAnsi="Arial" w:cs="Arial"/>
        </w:rPr>
        <w:t xml:space="preserve"> of the problem and its</w:t>
      </w:r>
      <w:r w:rsidR="4BB73A5A" w:rsidRPr="0026EB1F">
        <w:rPr>
          <w:rFonts w:ascii="Arial" w:eastAsia="Times New Roman" w:hAnsi="Arial" w:cs="Arial"/>
        </w:rPr>
        <w:t xml:space="preserve"> </w:t>
      </w:r>
      <w:r w:rsidR="28E0CFB9" w:rsidRPr="0026EB1F">
        <w:rPr>
          <w:rFonts w:ascii="Arial" w:eastAsia="Times New Roman" w:hAnsi="Arial" w:cs="Arial"/>
        </w:rPr>
        <w:t>long-term</w:t>
      </w:r>
      <w:r w:rsidRPr="0026EB1F">
        <w:rPr>
          <w:rFonts w:ascii="Arial" w:eastAsia="Times New Roman" w:hAnsi="Arial" w:cs="Arial"/>
        </w:rPr>
        <w:t xml:space="preserve"> impact on children’s lives</w:t>
      </w:r>
      <w:r w:rsidR="5E5275C5" w:rsidRPr="0026EB1F">
        <w:rPr>
          <w:rFonts w:ascii="Arial" w:eastAsia="Times New Roman" w:hAnsi="Arial" w:cs="Arial"/>
        </w:rPr>
        <w:t xml:space="preserve">. </w:t>
      </w:r>
      <w:r w:rsidR="4C3C15CB" w:rsidRPr="0026EB1F">
        <w:rPr>
          <w:rFonts w:ascii="Arial" w:eastAsia="Times New Roman" w:hAnsi="Arial" w:cs="Arial"/>
        </w:rPr>
        <w:t xml:space="preserve">They argue early </w:t>
      </w:r>
      <w:r w:rsidR="274B4EAF" w:rsidRPr="0026EB1F">
        <w:rPr>
          <w:rFonts w:ascii="Arial" w:eastAsia="Times New Roman" w:hAnsi="Arial" w:cs="Arial"/>
        </w:rPr>
        <w:t>action</w:t>
      </w:r>
      <w:r w:rsidR="4C3C15CB" w:rsidRPr="0026EB1F">
        <w:rPr>
          <w:rFonts w:ascii="Arial" w:eastAsia="Times New Roman" w:hAnsi="Arial" w:cs="Arial"/>
        </w:rPr>
        <w:t xml:space="preserve"> is crucial and the current timelines for </w:t>
      </w:r>
      <w:r w:rsidR="4600C8FE" w:rsidRPr="0026EB1F">
        <w:rPr>
          <w:rFonts w:ascii="Arial" w:eastAsia="Times New Roman" w:hAnsi="Arial" w:cs="Arial"/>
        </w:rPr>
        <w:t>policy developments</w:t>
      </w:r>
      <w:r w:rsidR="4C3C15CB" w:rsidRPr="0026EB1F">
        <w:rPr>
          <w:rFonts w:ascii="Arial" w:eastAsia="Times New Roman" w:hAnsi="Arial" w:cs="Arial"/>
        </w:rPr>
        <w:t xml:space="preserve"> </w:t>
      </w:r>
      <w:r w:rsidR="42907812" w:rsidRPr="0026EB1F">
        <w:rPr>
          <w:rFonts w:ascii="Arial" w:eastAsia="Times New Roman" w:hAnsi="Arial" w:cs="Arial"/>
        </w:rPr>
        <w:t>addressing p</w:t>
      </w:r>
      <w:r w:rsidR="4C3C15CB" w:rsidRPr="0026EB1F">
        <w:rPr>
          <w:rFonts w:ascii="Arial" w:eastAsia="Times New Roman" w:hAnsi="Arial" w:cs="Arial"/>
        </w:rPr>
        <w:t xml:space="preserve">overty are </w:t>
      </w:r>
      <w:r w:rsidR="592A5532" w:rsidRPr="0026EB1F">
        <w:rPr>
          <w:rFonts w:ascii="Arial" w:eastAsia="Times New Roman" w:hAnsi="Arial" w:cs="Arial"/>
        </w:rPr>
        <w:t xml:space="preserve">inadequate. They are calling on the Executive to: </w:t>
      </w:r>
    </w:p>
    <w:p w14:paraId="7FB08530" w14:textId="77777777" w:rsidR="002C25FC" w:rsidRPr="002C25FC" w:rsidRDefault="002C25FC" w:rsidP="00F90951">
      <w:pPr>
        <w:pStyle w:val="paragraph"/>
        <w:numPr>
          <w:ilvl w:val="0"/>
          <w:numId w:val="16"/>
        </w:numPr>
        <w:spacing w:after="0" w:afterAutospacing="0"/>
        <w:textAlignment w:val="baseline"/>
        <w:rPr>
          <w:rFonts w:ascii="Arial" w:hAnsi="Arial" w:cs="Arial"/>
        </w:rPr>
      </w:pPr>
      <w:r w:rsidRPr="002C25FC">
        <w:rPr>
          <w:rFonts w:ascii="Arial" w:hAnsi="Arial" w:cs="Arial"/>
        </w:rPr>
        <w:lastRenderedPageBreak/>
        <w:t>Expediate the implementation of the recommendations on Child Poverty by an Expert Panel to the Department of Communities</w:t>
      </w:r>
      <w:r w:rsidRPr="002C25FC">
        <w:rPr>
          <w:rFonts w:ascii="Arial" w:hAnsi="Arial" w:cs="Arial"/>
          <w:vertAlign w:val="superscript"/>
        </w:rPr>
        <w:footnoteReference w:id="1"/>
      </w:r>
      <w:r w:rsidRPr="002C25FC">
        <w:rPr>
          <w:rFonts w:ascii="Arial" w:hAnsi="Arial" w:cs="Arial"/>
        </w:rPr>
        <w:t xml:space="preserve">. </w:t>
      </w:r>
    </w:p>
    <w:p w14:paraId="31F27202" w14:textId="77777777" w:rsidR="002C25FC" w:rsidRPr="002C25FC" w:rsidRDefault="002C25FC" w:rsidP="00F90951">
      <w:pPr>
        <w:pStyle w:val="paragraph"/>
        <w:numPr>
          <w:ilvl w:val="0"/>
          <w:numId w:val="16"/>
        </w:numPr>
        <w:spacing w:after="0" w:afterAutospacing="0"/>
        <w:textAlignment w:val="baseline"/>
        <w:rPr>
          <w:rFonts w:ascii="Arial" w:hAnsi="Arial" w:cs="Arial"/>
        </w:rPr>
      </w:pPr>
      <w:r w:rsidRPr="002C25FC">
        <w:rPr>
          <w:rFonts w:ascii="Arial" w:hAnsi="Arial" w:cs="Arial"/>
        </w:rPr>
        <w:t xml:space="preserve">Strengthen the welfare mitigations package and drop two-child limit within Universal Credit. </w:t>
      </w:r>
    </w:p>
    <w:p w14:paraId="3D0C7C09" w14:textId="77777777" w:rsidR="002C25FC" w:rsidRPr="002C25FC" w:rsidRDefault="002C25FC" w:rsidP="00F90951">
      <w:pPr>
        <w:pStyle w:val="paragraph"/>
        <w:numPr>
          <w:ilvl w:val="0"/>
          <w:numId w:val="16"/>
        </w:numPr>
        <w:spacing w:after="0" w:afterAutospacing="0"/>
        <w:textAlignment w:val="baseline"/>
        <w:rPr>
          <w:rFonts w:ascii="Arial" w:hAnsi="Arial" w:cs="Arial"/>
        </w:rPr>
      </w:pPr>
      <w:r w:rsidRPr="002C25FC">
        <w:rPr>
          <w:rFonts w:ascii="Arial" w:hAnsi="Arial" w:cs="Arial"/>
        </w:rPr>
        <w:t>Support an extension of the £20 uplift to Universal Credit and Working Tax Credits beyond September 2021.</w:t>
      </w:r>
    </w:p>
    <w:p w14:paraId="22FF3FC9" w14:textId="0D45D2FB" w:rsidR="002C25FC" w:rsidRPr="002C25FC" w:rsidRDefault="002C25FC" w:rsidP="00F90951">
      <w:pPr>
        <w:pStyle w:val="paragraph"/>
        <w:numPr>
          <w:ilvl w:val="0"/>
          <w:numId w:val="16"/>
        </w:numPr>
        <w:spacing w:after="0" w:afterAutospacing="0"/>
        <w:textAlignment w:val="baseline"/>
        <w:rPr>
          <w:rFonts w:ascii="Arial" w:hAnsi="Arial" w:cs="Arial"/>
        </w:rPr>
      </w:pPr>
      <w:r w:rsidRPr="002C25FC">
        <w:rPr>
          <w:rFonts w:ascii="Arial" w:hAnsi="Arial" w:cs="Arial"/>
        </w:rPr>
        <w:t>Deliver better jobs with better wages, encouraging employers to offer more flexible working environments.</w:t>
      </w:r>
    </w:p>
    <w:p w14:paraId="0EDC87A2" w14:textId="0B76AACD" w:rsidR="002C25FC" w:rsidRDefault="002C25FC" w:rsidP="0028439C">
      <w:pPr>
        <w:pStyle w:val="paragraph"/>
        <w:spacing w:before="0" w:beforeAutospacing="0" w:after="0" w:afterAutospacing="0"/>
        <w:textAlignment w:val="baseline"/>
        <w:rPr>
          <w:rStyle w:val="eop"/>
        </w:rPr>
      </w:pPr>
    </w:p>
    <w:p w14:paraId="52908B7E" w14:textId="615050B1" w:rsidR="00B56F80" w:rsidRPr="004F18DE" w:rsidRDefault="00B83E49" w:rsidP="00B56F80">
      <w:pPr>
        <w:pStyle w:val="paragraph"/>
        <w:shd w:val="clear" w:color="auto" w:fill="FFFFFF"/>
        <w:spacing w:before="0" w:beforeAutospacing="0" w:after="0" w:afterAutospacing="0"/>
        <w:textAlignment w:val="baseline"/>
        <w:rPr>
          <w:rStyle w:val="normaltextrun"/>
          <w:rFonts w:ascii="Arial" w:hAnsi="Arial" w:cs="Arial"/>
          <w:i/>
          <w:iCs/>
          <w:color w:val="000000"/>
        </w:rPr>
      </w:pPr>
      <w:r w:rsidRPr="004F18DE">
        <w:rPr>
          <w:rStyle w:val="normaltextrun"/>
          <w:rFonts w:ascii="Arial" w:hAnsi="Arial" w:cs="Arial"/>
          <w:color w:val="000000"/>
        </w:rPr>
        <w:t>Speaking on behalf of ECP coalition, which includes Action</w:t>
      </w:r>
      <w:r w:rsidR="002E537B" w:rsidRPr="004F18DE">
        <w:rPr>
          <w:rStyle w:val="normaltextrun"/>
          <w:rFonts w:ascii="Arial" w:hAnsi="Arial" w:cs="Arial"/>
          <w:color w:val="000000"/>
        </w:rPr>
        <w:t xml:space="preserve"> for Children</w:t>
      </w:r>
      <w:r w:rsidRPr="004F18DE">
        <w:rPr>
          <w:rStyle w:val="normaltextrun"/>
          <w:rFonts w:ascii="Arial" w:hAnsi="Arial" w:cs="Arial"/>
          <w:color w:val="000000"/>
        </w:rPr>
        <w:t>, Save</w:t>
      </w:r>
      <w:r w:rsidR="002E537B" w:rsidRPr="004F18DE">
        <w:rPr>
          <w:rStyle w:val="normaltextrun"/>
          <w:rFonts w:ascii="Arial" w:hAnsi="Arial" w:cs="Arial"/>
          <w:color w:val="000000"/>
        </w:rPr>
        <w:t xml:space="preserve"> the Children and</w:t>
      </w:r>
      <w:r w:rsidRPr="004F18DE">
        <w:rPr>
          <w:rStyle w:val="normaltextrun"/>
          <w:rFonts w:ascii="Arial" w:hAnsi="Arial" w:cs="Arial"/>
          <w:color w:val="000000"/>
        </w:rPr>
        <w:t xml:space="preserve"> N</w:t>
      </w:r>
      <w:r w:rsidR="002E537B" w:rsidRPr="004F18DE">
        <w:rPr>
          <w:rStyle w:val="normaltextrun"/>
          <w:rFonts w:ascii="Arial" w:hAnsi="Arial" w:cs="Arial"/>
          <w:color w:val="000000"/>
        </w:rPr>
        <w:t xml:space="preserve">ational </w:t>
      </w:r>
      <w:r w:rsidRPr="004F18DE">
        <w:rPr>
          <w:rStyle w:val="normaltextrun"/>
          <w:rFonts w:ascii="Arial" w:hAnsi="Arial" w:cs="Arial"/>
          <w:color w:val="000000"/>
        </w:rPr>
        <w:t>C</w:t>
      </w:r>
      <w:r w:rsidR="002E537B" w:rsidRPr="004F18DE">
        <w:rPr>
          <w:rStyle w:val="normaltextrun"/>
          <w:rFonts w:ascii="Arial" w:hAnsi="Arial" w:cs="Arial"/>
          <w:color w:val="000000"/>
        </w:rPr>
        <w:t xml:space="preserve">hildren’s </w:t>
      </w:r>
      <w:r w:rsidRPr="004F18DE">
        <w:rPr>
          <w:rStyle w:val="normaltextrun"/>
          <w:rFonts w:ascii="Arial" w:hAnsi="Arial" w:cs="Arial"/>
          <w:color w:val="000000"/>
        </w:rPr>
        <w:t>B</w:t>
      </w:r>
      <w:r w:rsidR="002E537B" w:rsidRPr="004F18DE">
        <w:rPr>
          <w:rStyle w:val="normaltextrun"/>
          <w:rFonts w:ascii="Arial" w:hAnsi="Arial" w:cs="Arial"/>
          <w:color w:val="000000"/>
        </w:rPr>
        <w:t>ureau</w:t>
      </w:r>
      <w:r w:rsidRPr="004F18DE">
        <w:rPr>
          <w:rStyle w:val="normaltextrun"/>
          <w:rFonts w:ascii="Arial" w:hAnsi="Arial" w:cs="Arial"/>
          <w:color w:val="000000"/>
        </w:rPr>
        <w:t xml:space="preserve">, </w:t>
      </w:r>
      <w:r w:rsidR="00B56F80" w:rsidRPr="004F18DE">
        <w:rPr>
          <w:rStyle w:val="normaltextrun"/>
          <w:rFonts w:ascii="Arial" w:hAnsi="Arial" w:cs="Arial"/>
          <w:color w:val="000000"/>
        </w:rPr>
        <w:t xml:space="preserve">Lorna Ballard, National Director Northern Ireland Action for Children said: </w:t>
      </w:r>
      <w:r w:rsidR="00B56F80" w:rsidRPr="004F18DE">
        <w:rPr>
          <w:rStyle w:val="normaltextrun"/>
          <w:rFonts w:ascii="Arial" w:hAnsi="Arial" w:cs="Arial"/>
          <w:i/>
          <w:iCs/>
          <w:color w:val="000000"/>
        </w:rPr>
        <w:t xml:space="preserve">“Every day we see families struggling to make ends meet, worrying about providing for their children’s’ basic needs and making decisions like whether to heat their homes or pay for food, and the situation is only getting worse. </w:t>
      </w:r>
    </w:p>
    <w:p w14:paraId="0E4454D7" w14:textId="77777777" w:rsidR="00B56F80" w:rsidRPr="004F18DE" w:rsidRDefault="00B56F80" w:rsidP="00B56F80">
      <w:pPr>
        <w:pStyle w:val="paragraph"/>
        <w:shd w:val="clear" w:color="auto" w:fill="FFFFFF"/>
        <w:spacing w:before="0" w:beforeAutospacing="0" w:after="0" w:afterAutospacing="0"/>
        <w:textAlignment w:val="baseline"/>
        <w:rPr>
          <w:rStyle w:val="normaltextrun"/>
          <w:rFonts w:ascii="Arial" w:hAnsi="Arial" w:cs="Arial"/>
          <w:i/>
          <w:iCs/>
          <w:color w:val="000000"/>
        </w:rPr>
      </w:pPr>
    </w:p>
    <w:p w14:paraId="6E777D71" w14:textId="791440DF" w:rsidR="00B56F80" w:rsidRPr="004F18DE" w:rsidRDefault="00B56F80" w:rsidP="00B56F80">
      <w:pPr>
        <w:pStyle w:val="paragraph"/>
        <w:shd w:val="clear" w:color="auto" w:fill="FFFFFF"/>
        <w:spacing w:before="0" w:beforeAutospacing="0" w:after="0" w:afterAutospacing="0"/>
        <w:textAlignment w:val="baseline"/>
        <w:rPr>
          <w:rStyle w:val="normaltextrun"/>
          <w:rFonts w:ascii="Arial" w:hAnsi="Arial" w:cs="Arial"/>
          <w:i/>
          <w:iCs/>
          <w:color w:val="000000"/>
        </w:rPr>
      </w:pPr>
      <w:r w:rsidRPr="004F18DE">
        <w:rPr>
          <w:rStyle w:val="normaltextrun"/>
          <w:rFonts w:ascii="Arial" w:hAnsi="Arial" w:cs="Arial"/>
          <w:i/>
          <w:iCs/>
          <w:color w:val="000000"/>
        </w:rPr>
        <w:t>“Child poverty is not inevitable, and with the right policies and commitment from government, we would see positive long-lasting change. Our children are our future and they deserve the best start in life. We must invest in them for a better future for all of us.”</w:t>
      </w:r>
    </w:p>
    <w:p w14:paraId="1909AFB6" w14:textId="77777777" w:rsidR="00B56F80" w:rsidRPr="004F18DE" w:rsidRDefault="00B56F80" w:rsidP="00B56F80">
      <w:pPr>
        <w:pStyle w:val="paragraph"/>
        <w:shd w:val="clear" w:color="auto" w:fill="FFFFFF"/>
        <w:spacing w:before="0" w:beforeAutospacing="0" w:after="0" w:afterAutospacing="0"/>
        <w:textAlignment w:val="baseline"/>
        <w:rPr>
          <w:rStyle w:val="normaltextrun"/>
          <w:rFonts w:ascii="Arial" w:hAnsi="Arial" w:cs="Arial"/>
          <w:color w:val="000000"/>
        </w:rPr>
      </w:pPr>
    </w:p>
    <w:p w14:paraId="628322C8" w14:textId="15FD72F9" w:rsidR="002C25FC" w:rsidRPr="002C25FC" w:rsidRDefault="002C25FC" w:rsidP="0028439C">
      <w:pPr>
        <w:pStyle w:val="paragraph"/>
        <w:spacing w:before="0" w:beforeAutospacing="0" w:after="0" w:afterAutospacing="0"/>
        <w:textAlignment w:val="baseline"/>
        <w:rPr>
          <w:rStyle w:val="eop"/>
          <w:rFonts w:ascii="Arial" w:hAnsi="Arial" w:cs="Arial"/>
        </w:rPr>
      </w:pPr>
      <w:r w:rsidRPr="004F18DE">
        <w:rPr>
          <w:rStyle w:val="eop"/>
          <w:rFonts w:ascii="Arial" w:hAnsi="Arial" w:cs="Arial"/>
        </w:rPr>
        <w:t>While recent policy developments within the Executive are welcome, such as the joint-support of the Free School Meals payments being extended and the Community Support Fund, there remains an urgent long-term objective to create a society where the most vulnerable are better protected.</w:t>
      </w:r>
    </w:p>
    <w:p w14:paraId="3F6DB407" w14:textId="77777777" w:rsidR="00101A2E" w:rsidRDefault="00101A2E" w:rsidP="007C5422">
      <w:pPr>
        <w:pStyle w:val="paragraph"/>
        <w:spacing w:before="0" w:beforeAutospacing="0" w:after="0" w:afterAutospacing="0"/>
        <w:textAlignment w:val="baseline"/>
        <w:rPr>
          <w:rStyle w:val="normaltextrun"/>
          <w:rFonts w:ascii="Arial" w:hAnsi="Arial" w:cs="Arial"/>
          <w:color w:val="000000"/>
          <w:shd w:val="clear" w:color="auto" w:fill="FFFFFF"/>
        </w:rPr>
      </w:pPr>
    </w:p>
    <w:p w14:paraId="48C9C675" w14:textId="77777777" w:rsidR="00435D4A" w:rsidRPr="00BE79E9" w:rsidRDefault="00435D4A" w:rsidP="00435D4A">
      <w:pPr>
        <w:pStyle w:val="Default"/>
        <w:rPr>
          <w:rFonts w:ascii="Arial" w:hAnsi="Arial" w:cs="Arial"/>
          <w:sz w:val="22"/>
          <w:szCs w:val="22"/>
        </w:rPr>
      </w:pPr>
      <w:r w:rsidRPr="00BE79E9">
        <w:rPr>
          <w:rStyle w:val="normaltextrun"/>
          <w:rFonts w:ascii="Arial" w:hAnsi="Arial" w:cs="Arial"/>
          <w:sz w:val="22"/>
          <w:szCs w:val="22"/>
        </w:rPr>
        <w:t>The full report ‘</w:t>
      </w:r>
      <w:r w:rsidRPr="00BE79E9">
        <w:rPr>
          <w:rFonts w:ascii="Arial" w:hAnsi="Arial" w:cs="Arial"/>
          <w:sz w:val="22"/>
          <w:szCs w:val="22"/>
        </w:rPr>
        <w:t xml:space="preserve">Local indicators of child poverty after housing costs, 2019/20’ as well as tables with Constituency and Local Authority data are available </w:t>
      </w:r>
      <w:hyperlink r:id="rId13" w:history="1">
        <w:r w:rsidRPr="00BE79E9">
          <w:rPr>
            <w:rStyle w:val="Hyperlink"/>
            <w:rFonts w:ascii="Arial" w:hAnsi="Arial" w:cs="Arial"/>
            <w:sz w:val="22"/>
            <w:szCs w:val="22"/>
          </w:rPr>
          <w:t>here</w:t>
        </w:r>
      </w:hyperlink>
      <w:r w:rsidRPr="00BE79E9">
        <w:rPr>
          <w:rFonts w:ascii="Arial" w:hAnsi="Arial" w:cs="Arial"/>
          <w:sz w:val="22"/>
          <w:szCs w:val="22"/>
        </w:rPr>
        <w:t>.</w:t>
      </w:r>
      <w:r>
        <w:rPr>
          <w:rFonts w:ascii="Arial" w:hAnsi="Arial" w:cs="Arial"/>
          <w:sz w:val="22"/>
          <w:szCs w:val="22"/>
        </w:rPr>
        <w:t xml:space="preserve"> </w:t>
      </w:r>
      <w:r>
        <w:rPr>
          <w:rFonts w:ascii="Arial" w:hAnsi="Arial" w:cs="Arial"/>
          <w:color w:val="FF0000"/>
          <w:sz w:val="22"/>
          <w:szCs w:val="22"/>
        </w:rPr>
        <w:t>(Link goes live 00:00 Wednesday 19 May 2021)</w:t>
      </w:r>
    </w:p>
    <w:p w14:paraId="7FCF59A1" w14:textId="77777777" w:rsidR="00435D4A" w:rsidRDefault="00435D4A" w:rsidP="00435D4A">
      <w:pPr>
        <w:pStyle w:val="Default"/>
        <w:rPr>
          <w:rFonts w:ascii="Arial" w:hAnsi="Arial" w:cs="Arial"/>
          <w:b/>
          <w:bCs/>
          <w:sz w:val="20"/>
          <w:szCs w:val="20"/>
        </w:rPr>
      </w:pPr>
      <w:r>
        <w:rPr>
          <w:rFonts w:ascii="Arial" w:hAnsi="Arial" w:cs="Arial"/>
          <w:b/>
          <w:bCs/>
          <w:sz w:val="20"/>
          <w:szCs w:val="20"/>
        </w:rPr>
        <w:tab/>
      </w:r>
    </w:p>
    <w:p w14:paraId="50AE819A" w14:textId="5054D0AC" w:rsidR="00435D4A" w:rsidRDefault="00435D4A" w:rsidP="00435D4A">
      <w:pPr>
        <w:rPr>
          <w:rFonts w:ascii="Arial" w:hAnsi="Arial" w:cs="Arial"/>
          <w:b/>
          <w:bCs/>
          <w:sz w:val="18"/>
          <w:szCs w:val="18"/>
        </w:rPr>
      </w:pPr>
      <w:r>
        <w:rPr>
          <w:rFonts w:ascii="Arial" w:hAnsi="Arial" w:cs="Arial"/>
          <w:b/>
          <w:bCs/>
          <w:sz w:val="18"/>
          <w:szCs w:val="18"/>
        </w:rPr>
        <w:t xml:space="preserve">Northern Ireland </w:t>
      </w:r>
      <w:r w:rsidRPr="007B3543">
        <w:rPr>
          <w:rFonts w:ascii="Arial" w:hAnsi="Arial" w:cs="Arial"/>
          <w:b/>
          <w:bCs/>
          <w:sz w:val="18"/>
          <w:szCs w:val="18"/>
        </w:rPr>
        <w:t>Local Authority breakdown -</w:t>
      </w:r>
      <w:r>
        <w:rPr>
          <w:rFonts w:ascii="Arial" w:hAnsi="Arial" w:cs="Arial"/>
          <w:b/>
          <w:bCs/>
          <w:sz w:val="18"/>
          <w:szCs w:val="18"/>
        </w:rPr>
        <w:t xml:space="preserve"> </w:t>
      </w:r>
      <w:r w:rsidRPr="00CF595E">
        <w:rPr>
          <w:rFonts w:ascii="Arial" w:hAnsi="Arial" w:cs="Arial"/>
          <w:b/>
          <w:bCs/>
          <w:sz w:val="18"/>
          <w:szCs w:val="18"/>
        </w:rPr>
        <w:t>child poverty 201</w:t>
      </w:r>
      <w:r w:rsidR="007407D2">
        <w:rPr>
          <w:rFonts w:ascii="Arial" w:hAnsi="Arial" w:cs="Arial"/>
          <w:b/>
          <w:bCs/>
          <w:sz w:val="18"/>
          <w:szCs w:val="18"/>
        </w:rPr>
        <w:t>5</w:t>
      </w:r>
      <w:r w:rsidRPr="00CF595E">
        <w:rPr>
          <w:rFonts w:ascii="Arial" w:hAnsi="Arial" w:cs="Arial"/>
          <w:b/>
          <w:bCs/>
          <w:sz w:val="18"/>
          <w:szCs w:val="18"/>
        </w:rPr>
        <w:t>/1</w:t>
      </w:r>
      <w:r w:rsidR="007407D2">
        <w:rPr>
          <w:rFonts w:ascii="Arial" w:hAnsi="Arial" w:cs="Arial"/>
          <w:b/>
          <w:bCs/>
          <w:sz w:val="18"/>
          <w:szCs w:val="18"/>
        </w:rPr>
        <w:t>6</w:t>
      </w:r>
      <w:r w:rsidRPr="00CF595E">
        <w:rPr>
          <w:rFonts w:ascii="Arial" w:hAnsi="Arial" w:cs="Arial"/>
          <w:b/>
          <w:bCs/>
          <w:sz w:val="18"/>
          <w:szCs w:val="18"/>
        </w:rPr>
        <w:t xml:space="preserve"> – 2019/20</w:t>
      </w:r>
    </w:p>
    <w:p w14:paraId="0331AD51" w14:textId="77777777" w:rsidR="00B66DA3" w:rsidRDefault="00B66DA3" w:rsidP="00435D4A">
      <w:pPr>
        <w:rPr>
          <w:rFonts w:ascii="Arial" w:hAnsi="Arial" w:cs="Arial"/>
          <w:b/>
          <w:bCs/>
          <w:sz w:val="18"/>
          <w:szCs w:val="18"/>
        </w:rPr>
      </w:pPr>
    </w:p>
    <w:tbl>
      <w:tblPr>
        <w:tblW w:w="87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0"/>
        <w:gridCol w:w="1898"/>
        <w:gridCol w:w="1725"/>
        <w:gridCol w:w="2217"/>
      </w:tblGrid>
      <w:tr w:rsidR="00B66DA3" w:rsidRPr="00EB5D6E" w14:paraId="40D2053D" w14:textId="77777777" w:rsidTr="003505BC">
        <w:trPr>
          <w:trHeight w:val="523"/>
        </w:trPr>
        <w:tc>
          <w:tcPr>
            <w:tcW w:w="2890" w:type="dxa"/>
            <w:tcBorders>
              <w:top w:val="single" w:sz="6" w:space="0" w:color="auto"/>
              <w:left w:val="single" w:sz="6" w:space="0" w:color="auto"/>
              <w:bottom w:val="single" w:sz="6" w:space="0" w:color="auto"/>
              <w:right w:val="single" w:sz="6" w:space="0" w:color="auto"/>
            </w:tcBorders>
            <w:shd w:val="clear" w:color="auto" w:fill="7030A0"/>
            <w:vAlign w:val="bottom"/>
            <w:hideMark/>
          </w:tcPr>
          <w:p w14:paraId="4F9842B8" w14:textId="77777777" w:rsidR="00B66DA3" w:rsidRPr="007D0B84" w:rsidRDefault="00B66DA3" w:rsidP="00D31C7A">
            <w:pPr>
              <w:jc w:val="center"/>
              <w:textAlignment w:val="baseline"/>
              <w:rPr>
                <w:rFonts w:ascii="Arial" w:eastAsia="Times New Roman" w:hAnsi="Arial" w:cs="Arial"/>
                <w:color w:val="FFFFFF" w:themeColor="background1"/>
                <w:sz w:val="20"/>
                <w:szCs w:val="20"/>
                <w:lang w:eastAsia="en-GB"/>
              </w:rPr>
            </w:pPr>
            <w:r w:rsidRPr="007D0B84">
              <w:rPr>
                <w:rFonts w:ascii="Arial" w:eastAsia="Times New Roman" w:hAnsi="Arial" w:cs="Arial"/>
                <w:color w:val="FFFFFF" w:themeColor="background1"/>
                <w:sz w:val="20"/>
                <w:szCs w:val="20"/>
                <w:lang w:eastAsia="en-GB"/>
              </w:rPr>
              <w:t>Local Authority</w:t>
            </w:r>
          </w:p>
        </w:tc>
        <w:tc>
          <w:tcPr>
            <w:tcW w:w="1898" w:type="dxa"/>
            <w:tcBorders>
              <w:top w:val="single" w:sz="6" w:space="0" w:color="auto"/>
              <w:left w:val="nil"/>
              <w:bottom w:val="single" w:sz="6" w:space="0" w:color="auto"/>
              <w:right w:val="single" w:sz="6" w:space="0" w:color="auto"/>
            </w:tcBorders>
            <w:shd w:val="clear" w:color="auto" w:fill="7030A0"/>
            <w:vAlign w:val="bottom"/>
            <w:hideMark/>
          </w:tcPr>
          <w:p w14:paraId="1F446CAE" w14:textId="77777777" w:rsidR="00B66DA3" w:rsidRPr="00EB5D6E" w:rsidRDefault="00B66DA3" w:rsidP="00D31C7A">
            <w:pPr>
              <w:jc w:val="center"/>
              <w:textAlignment w:val="baseline"/>
              <w:rPr>
                <w:rFonts w:ascii="Segoe UI" w:eastAsia="Times New Roman" w:hAnsi="Segoe UI" w:cs="Segoe UI"/>
                <w:sz w:val="18"/>
                <w:szCs w:val="18"/>
                <w:lang w:eastAsia="en-GB"/>
              </w:rPr>
            </w:pPr>
            <w:r w:rsidRPr="00EB5D6E">
              <w:rPr>
                <w:rFonts w:ascii="Arial" w:eastAsia="Times New Roman" w:hAnsi="Arial" w:cs="Arial"/>
                <w:color w:val="FFFFFF"/>
                <w:sz w:val="20"/>
                <w:szCs w:val="20"/>
                <w:lang w:eastAsia="en-GB"/>
              </w:rPr>
              <w:t>Child poverty 201</w:t>
            </w:r>
            <w:r>
              <w:rPr>
                <w:rFonts w:ascii="Arial" w:eastAsia="Times New Roman" w:hAnsi="Arial" w:cs="Arial"/>
                <w:color w:val="FFFFFF"/>
                <w:sz w:val="20"/>
                <w:szCs w:val="20"/>
                <w:lang w:eastAsia="en-GB"/>
              </w:rPr>
              <w:t>5</w:t>
            </w:r>
            <w:r w:rsidRPr="00EB5D6E">
              <w:rPr>
                <w:rFonts w:ascii="Arial" w:eastAsia="Times New Roman" w:hAnsi="Arial" w:cs="Arial"/>
                <w:color w:val="FFFFFF"/>
                <w:sz w:val="20"/>
                <w:szCs w:val="20"/>
                <w:lang w:eastAsia="en-GB"/>
              </w:rPr>
              <w:t>/1</w:t>
            </w:r>
            <w:r>
              <w:rPr>
                <w:rFonts w:ascii="Arial" w:eastAsia="Times New Roman" w:hAnsi="Arial" w:cs="Arial"/>
                <w:color w:val="FFFFFF"/>
                <w:sz w:val="20"/>
                <w:szCs w:val="20"/>
                <w:lang w:eastAsia="en-GB"/>
              </w:rPr>
              <w:t>6</w:t>
            </w:r>
          </w:p>
        </w:tc>
        <w:tc>
          <w:tcPr>
            <w:tcW w:w="1725" w:type="dxa"/>
            <w:tcBorders>
              <w:top w:val="single" w:sz="6" w:space="0" w:color="auto"/>
              <w:left w:val="nil"/>
              <w:bottom w:val="single" w:sz="6" w:space="0" w:color="auto"/>
              <w:right w:val="single" w:sz="6" w:space="0" w:color="auto"/>
            </w:tcBorders>
            <w:shd w:val="clear" w:color="auto" w:fill="7030A0"/>
            <w:vAlign w:val="bottom"/>
            <w:hideMark/>
          </w:tcPr>
          <w:p w14:paraId="1F0A0EE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eastAsia="Times New Roman" w:hAnsi="Arial" w:cs="Arial"/>
                <w:color w:val="FFFFFF"/>
                <w:sz w:val="20"/>
                <w:szCs w:val="20"/>
                <w:lang w:eastAsia="en-GB"/>
              </w:rPr>
              <w:t>2019/20</w:t>
            </w:r>
          </w:p>
        </w:tc>
        <w:tc>
          <w:tcPr>
            <w:tcW w:w="2217" w:type="dxa"/>
            <w:tcBorders>
              <w:top w:val="single" w:sz="6" w:space="0" w:color="auto"/>
              <w:left w:val="nil"/>
              <w:bottom w:val="single" w:sz="6" w:space="0" w:color="auto"/>
              <w:right w:val="single" w:sz="6" w:space="0" w:color="auto"/>
            </w:tcBorders>
            <w:shd w:val="clear" w:color="auto" w:fill="7030A0"/>
            <w:vAlign w:val="bottom"/>
            <w:hideMark/>
          </w:tcPr>
          <w:p w14:paraId="5FEA7687" w14:textId="77777777" w:rsidR="00B66DA3" w:rsidRPr="00EB5D6E" w:rsidRDefault="00B66DA3" w:rsidP="00D31C7A">
            <w:pPr>
              <w:jc w:val="center"/>
              <w:textAlignment w:val="baseline"/>
              <w:rPr>
                <w:rFonts w:ascii="Segoe UI" w:eastAsia="Times New Roman" w:hAnsi="Segoe UI" w:cs="Segoe UI"/>
                <w:sz w:val="18"/>
                <w:szCs w:val="18"/>
                <w:lang w:eastAsia="en-GB"/>
              </w:rPr>
            </w:pPr>
            <w:r w:rsidRPr="00EB5D6E">
              <w:rPr>
                <w:rFonts w:ascii="Arial" w:eastAsia="Times New Roman" w:hAnsi="Arial" w:cs="Arial"/>
                <w:color w:val="FFFFFF"/>
                <w:sz w:val="20"/>
                <w:szCs w:val="20"/>
                <w:lang w:eastAsia="en-GB"/>
              </w:rPr>
              <w:t>Percentage Point change 201</w:t>
            </w:r>
            <w:r>
              <w:rPr>
                <w:rFonts w:ascii="Arial" w:eastAsia="Times New Roman" w:hAnsi="Arial" w:cs="Arial"/>
                <w:color w:val="FFFFFF"/>
                <w:sz w:val="20"/>
                <w:szCs w:val="20"/>
                <w:lang w:eastAsia="en-GB"/>
              </w:rPr>
              <w:t>5/16</w:t>
            </w:r>
            <w:r w:rsidRPr="00EB5D6E">
              <w:rPr>
                <w:rFonts w:ascii="Arial" w:eastAsia="Times New Roman" w:hAnsi="Arial" w:cs="Arial"/>
                <w:color w:val="FFFFFF"/>
                <w:sz w:val="20"/>
                <w:szCs w:val="20"/>
                <w:lang w:eastAsia="en-GB"/>
              </w:rPr>
              <w:t xml:space="preserve"> </w:t>
            </w:r>
            <w:r>
              <w:rPr>
                <w:rFonts w:ascii="Arial" w:eastAsia="Times New Roman" w:hAnsi="Arial" w:cs="Arial"/>
                <w:color w:val="FFFFFF"/>
                <w:sz w:val="20"/>
                <w:szCs w:val="20"/>
                <w:lang w:eastAsia="en-GB"/>
              </w:rPr>
              <w:t>–</w:t>
            </w:r>
            <w:r w:rsidRPr="00EB5D6E">
              <w:rPr>
                <w:rFonts w:ascii="Arial" w:eastAsia="Times New Roman" w:hAnsi="Arial" w:cs="Arial"/>
                <w:color w:val="FFFFFF"/>
                <w:sz w:val="20"/>
                <w:szCs w:val="20"/>
                <w:lang w:eastAsia="en-GB"/>
              </w:rPr>
              <w:t xml:space="preserve"> 201</w:t>
            </w:r>
            <w:r>
              <w:rPr>
                <w:rFonts w:ascii="Arial" w:eastAsia="Times New Roman" w:hAnsi="Arial" w:cs="Arial"/>
                <w:color w:val="FFFFFF"/>
                <w:sz w:val="20"/>
                <w:szCs w:val="20"/>
                <w:lang w:eastAsia="en-GB"/>
              </w:rPr>
              <w:t>9/20</w:t>
            </w:r>
          </w:p>
        </w:tc>
      </w:tr>
      <w:tr w:rsidR="00B66DA3" w:rsidRPr="00EB5D6E" w14:paraId="4F91D04F"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FFFFFF"/>
            <w:vAlign w:val="bottom"/>
            <w:hideMark/>
          </w:tcPr>
          <w:p w14:paraId="541FDA16" w14:textId="77777777" w:rsidR="00B66DA3" w:rsidRPr="00EB5D6E" w:rsidRDefault="00B66DA3" w:rsidP="00D31C7A">
            <w:pPr>
              <w:textAlignment w:val="baseline"/>
              <w:rPr>
                <w:rFonts w:ascii="Segoe UI" w:eastAsia="Times New Roman" w:hAnsi="Segoe UI" w:cs="Segoe UI"/>
                <w:sz w:val="18"/>
                <w:szCs w:val="18"/>
                <w:lang w:eastAsia="en-GB"/>
              </w:rPr>
            </w:pPr>
            <w:r w:rsidRPr="00EB5D6E">
              <w:rPr>
                <w:rFonts w:ascii="Arial" w:eastAsia="Times New Roman" w:hAnsi="Arial" w:cs="Arial"/>
                <w:b/>
                <w:bCs/>
                <w:sz w:val="20"/>
                <w:szCs w:val="20"/>
                <w:lang w:eastAsia="en-GB"/>
              </w:rPr>
              <w:t>Northern Ireland</w:t>
            </w:r>
            <w:r w:rsidRPr="00EB5D6E">
              <w:rPr>
                <w:rFonts w:ascii="Arial" w:eastAsia="Times New Roman" w:hAnsi="Arial" w:cs="Arial"/>
                <w:sz w:val="20"/>
                <w:szCs w:val="20"/>
                <w:lang w:eastAsia="en-GB"/>
              </w:rPr>
              <w:t> </w:t>
            </w:r>
          </w:p>
        </w:tc>
        <w:tc>
          <w:tcPr>
            <w:tcW w:w="1898" w:type="dxa"/>
            <w:tcBorders>
              <w:top w:val="nil"/>
              <w:left w:val="nil"/>
              <w:bottom w:val="single" w:sz="6" w:space="0" w:color="auto"/>
              <w:right w:val="single" w:sz="6" w:space="0" w:color="auto"/>
            </w:tcBorders>
            <w:shd w:val="clear" w:color="auto" w:fill="FFFFFF"/>
            <w:vAlign w:val="bottom"/>
            <w:hideMark/>
          </w:tcPr>
          <w:p w14:paraId="64FE7188" w14:textId="77777777" w:rsidR="00B66DA3" w:rsidRPr="00EB5D6E" w:rsidRDefault="00B66DA3" w:rsidP="00D31C7A">
            <w:pPr>
              <w:jc w:val="center"/>
              <w:textAlignment w:val="baseline"/>
              <w:rPr>
                <w:rFonts w:ascii="Segoe UI" w:eastAsia="Times New Roman" w:hAnsi="Segoe UI" w:cs="Segoe UI"/>
                <w:sz w:val="18"/>
                <w:szCs w:val="18"/>
                <w:lang w:eastAsia="en-GB"/>
              </w:rPr>
            </w:pPr>
            <w:r w:rsidRPr="00EB5D6E">
              <w:rPr>
                <w:rFonts w:ascii="Arial" w:eastAsia="Times New Roman" w:hAnsi="Arial" w:cs="Arial"/>
                <w:b/>
                <w:bCs/>
                <w:sz w:val="20"/>
                <w:szCs w:val="20"/>
                <w:lang w:eastAsia="en-GB"/>
              </w:rPr>
              <w:t>2</w:t>
            </w:r>
            <w:r>
              <w:rPr>
                <w:rFonts w:ascii="Arial" w:eastAsia="Times New Roman" w:hAnsi="Arial" w:cs="Arial"/>
                <w:b/>
                <w:bCs/>
                <w:sz w:val="20"/>
                <w:szCs w:val="20"/>
                <w:lang w:eastAsia="en-GB"/>
              </w:rPr>
              <w:t>6</w:t>
            </w:r>
            <w:r w:rsidRPr="00EB5D6E">
              <w:rPr>
                <w:rFonts w:ascii="Arial" w:eastAsia="Times New Roman" w:hAnsi="Arial" w:cs="Arial"/>
                <w:b/>
                <w:bCs/>
                <w:sz w:val="20"/>
                <w:szCs w:val="20"/>
                <w:lang w:eastAsia="en-GB"/>
              </w:rPr>
              <w:t>%</w:t>
            </w:r>
            <w:r w:rsidRPr="00EB5D6E">
              <w:rPr>
                <w:rFonts w:ascii="Arial" w:eastAsia="Times New Roman" w:hAnsi="Arial" w:cs="Arial"/>
                <w:sz w:val="20"/>
                <w:szCs w:val="20"/>
                <w:lang w:eastAsia="en-GB"/>
              </w:rPr>
              <w:t> </w:t>
            </w:r>
          </w:p>
        </w:tc>
        <w:tc>
          <w:tcPr>
            <w:tcW w:w="1725" w:type="dxa"/>
            <w:tcBorders>
              <w:top w:val="nil"/>
              <w:left w:val="nil"/>
              <w:bottom w:val="single" w:sz="6" w:space="0" w:color="auto"/>
              <w:right w:val="single" w:sz="6" w:space="0" w:color="auto"/>
            </w:tcBorders>
            <w:shd w:val="clear" w:color="auto" w:fill="FFFFFF"/>
            <w:vAlign w:val="bottom"/>
            <w:hideMark/>
          </w:tcPr>
          <w:p w14:paraId="10564BB2" w14:textId="77777777" w:rsidR="00B66DA3" w:rsidRPr="00EB5D6E" w:rsidRDefault="00B66DA3" w:rsidP="00D31C7A">
            <w:pPr>
              <w:jc w:val="center"/>
              <w:textAlignment w:val="baseline"/>
              <w:rPr>
                <w:rFonts w:ascii="Segoe UI" w:eastAsia="Times New Roman" w:hAnsi="Segoe UI" w:cs="Segoe UI"/>
                <w:sz w:val="18"/>
                <w:szCs w:val="18"/>
                <w:lang w:eastAsia="en-GB"/>
              </w:rPr>
            </w:pPr>
            <w:r w:rsidRPr="00EB5D6E">
              <w:rPr>
                <w:rFonts w:ascii="Arial" w:eastAsia="Times New Roman" w:hAnsi="Arial" w:cs="Arial"/>
                <w:b/>
                <w:bCs/>
                <w:sz w:val="20"/>
                <w:szCs w:val="20"/>
                <w:lang w:eastAsia="en-GB"/>
              </w:rPr>
              <w:t>2</w:t>
            </w:r>
            <w:r>
              <w:rPr>
                <w:rFonts w:ascii="Arial" w:eastAsia="Times New Roman" w:hAnsi="Arial" w:cs="Arial"/>
                <w:b/>
                <w:bCs/>
                <w:sz w:val="20"/>
                <w:szCs w:val="20"/>
                <w:lang w:eastAsia="en-GB"/>
              </w:rPr>
              <w:t>4</w:t>
            </w:r>
            <w:r w:rsidRPr="00EB5D6E">
              <w:rPr>
                <w:rFonts w:ascii="Arial" w:eastAsia="Times New Roman" w:hAnsi="Arial" w:cs="Arial"/>
                <w:b/>
                <w:bCs/>
                <w:sz w:val="20"/>
                <w:szCs w:val="20"/>
                <w:lang w:eastAsia="en-GB"/>
              </w:rPr>
              <w:t>%</w:t>
            </w:r>
            <w:r w:rsidRPr="00EB5D6E">
              <w:rPr>
                <w:rFonts w:ascii="Arial" w:eastAsia="Times New Roman" w:hAnsi="Arial" w:cs="Arial"/>
                <w:sz w:val="20"/>
                <w:szCs w:val="20"/>
                <w:lang w:eastAsia="en-GB"/>
              </w:rPr>
              <w:t> </w:t>
            </w:r>
          </w:p>
        </w:tc>
        <w:tc>
          <w:tcPr>
            <w:tcW w:w="2217" w:type="dxa"/>
            <w:tcBorders>
              <w:top w:val="nil"/>
              <w:left w:val="nil"/>
              <w:bottom w:val="single" w:sz="6" w:space="0" w:color="auto"/>
              <w:right w:val="single" w:sz="6" w:space="0" w:color="auto"/>
            </w:tcBorders>
            <w:shd w:val="clear" w:color="auto" w:fill="FFFFFF"/>
            <w:vAlign w:val="bottom"/>
            <w:hideMark/>
          </w:tcPr>
          <w:p w14:paraId="59A2A49C"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eastAsia="Times New Roman" w:hAnsi="Arial" w:cs="Arial"/>
                <w:b/>
                <w:bCs/>
                <w:sz w:val="20"/>
                <w:szCs w:val="20"/>
                <w:lang w:eastAsia="en-GB"/>
              </w:rPr>
              <w:t>-2</w:t>
            </w:r>
            <w:r w:rsidRPr="00EB5D6E">
              <w:rPr>
                <w:rFonts w:ascii="Arial" w:eastAsia="Times New Roman" w:hAnsi="Arial" w:cs="Arial"/>
                <w:b/>
                <w:bCs/>
                <w:sz w:val="20"/>
                <w:szCs w:val="20"/>
                <w:lang w:eastAsia="en-GB"/>
              </w:rPr>
              <w:t>%</w:t>
            </w:r>
            <w:r w:rsidRPr="00EB5D6E">
              <w:rPr>
                <w:rFonts w:ascii="Arial" w:eastAsia="Times New Roman" w:hAnsi="Arial" w:cs="Arial"/>
                <w:sz w:val="20"/>
                <w:szCs w:val="20"/>
                <w:lang w:eastAsia="en-GB"/>
              </w:rPr>
              <w:t> </w:t>
            </w:r>
          </w:p>
        </w:tc>
      </w:tr>
      <w:tr w:rsidR="00B66DA3" w:rsidRPr="00EB5D6E" w14:paraId="04A09E1E"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27F14629"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Antrim and Newtownabbey</w:t>
            </w:r>
          </w:p>
        </w:tc>
        <w:tc>
          <w:tcPr>
            <w:tcW w:w="1898" w:type="dxa"/>
            <w:tcBorders>
              <w:top w:val="nil"/>
              <w:left w:val="nil"/>
              <w:bottom w:val="single" w:sz="6" w:space="0" w:color="auto"/>
              <w:right w:val="single" w:sz="6" w:space="0" w:color="auto"/>
            </w:tcBorders>
            <w:shd w:val="clear" w:color="auto" w:fill="auto"/>
            <w:vAlign w:val="bottom"/>
            <w:hideMark/>
          </w:tcPr>
          <w:p w14:paraId="6E1D561A"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23.1%</w:t>
            </w:r>
          </w:p>
        </w:tc>
        <w:tc>
          <w:tcPr>
            <w:tcW w:w="1725" w:type="dxa"/>
            <w:tcBorders>
              <w:top w:val="nil"/>
              <w:left w:val="nil"/>
              <w:bottom w:val="single" w:sz="6" w:space="0" w:color="auto"/>
              <w:right w:val="single" w:sz="6" w:space="0" w:color="auto"/>
            </w:tcBorders>
            <w:shd w:val="clear" w:color="auto" w:fill="auto"/>
            <w:vAlign w:val="bottom"/>
            <w:hideMark/>
          </w:tcPr>
          <w:p w14:paraId="767D2106"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21.3%</w:t>
            </w:r>
          </w:p>
        </w:tc>
        <w:tc>
          <w:tcPr>
            <w:tcW w:w="2217" w:type="dxa"/>
            <w:tcBorders>
              <w:top w:val="nil"/>
              <w:left w:val="nil"/>
              <w:bottom w:val="single" w:sz="6" w:space="0" w:color="auto"/>
              <w:right w:val="single" w:sz="6" w:space="0" w:color="auto"/>
            </w:tcBorders>
            <w:shd w:val="clear" w:color="auto" w:fill="auto"/>
            <w:vAlign w:val="bottom"/>
            <w:hideMark/>
          </w:tcPr>
          <w:p w14:paraId="3968CD81"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-1.8%</w:t>
            </w:r>
          </w:p>
        </w:tc>
      </w:tr>
      <w:tr w:rsidR="00B66DA3" w:rsidRPr="00EB5D6E" w14:paraId="1E75F2B3"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20DE869E" w14:textId="77777777" w:rsidR="00B66DA3" w:rsidRPr="00EB5D6E" w:rsidRDefault="00B66DA3" w:rsidP="00D31C7A">
            <w:pPr>
              <w:textAlignment w:val="baseline"/>
              <w:rPr>
                <w:rFonts w:ascii="Segoe UI" w:eastAsia="Times New Roman" w:hAnsi="Segoe UI" w:cs="Segoe UI"/>
                <w:sz w:val="18"/>
                <w:szCs w:val="18"/>
                <w:lang w:eastAsia="en-GB"/>
              </w:rPr>
            </w:pPr>
            <w:proofErr w:type="spellStart"/>
            <w:r>
              <w:rPr>
                <w:rFonts w:ascii="Arial" w:hAnsi="Arial" w:cs="Arial"/>
                <w:sz w:val="20"/>
                <w:szCs w:val="20"/>
              </w:rPr>
              <w:t>Ards</w:t>
            </w:r>
            <w:proofErr w:type="spellEnd"/>
            <w:r>
              <w:rPr>
                <w:rFonts w:ascii="Arial" w:hAnsi="Arial" w:cs="Arial"/>
                <w:sz w:val="20"/>
                <w:szCs w:val="20"/>
              </w:rPr>
              <w:t xml:space="preserve"> and North Down</w:t>
            </w:r>
          </w:p>
        </w:tc>
        <w:tc>
          <w:tcPr>
            <w:tcW w:w="1898" w:type="dxa"/>
            <w:tcBorders>
              <w:top w:val="nil"/>
              <w:left w:val="nil"/>
              <w:bottom w:val="single" w:sz="6" w:space="0" w:color="auto"/>
              <w:right w:val="single" w:sz="6" w:space="0" w:color="auto"/>
            </w:tcBorders>
            <w:shd w:val="clear" w:color="auto" w:fill="auto"/>
            <w:vAlign w:val="bottom"/>
            <w:hideMark/>
          </w:tcPr>
          <w:p w14:paraId="13DF2B33"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23.9%</w:t>
            </w:r>
          </w:p>
        </w:tc>
        <w:tc>
          <w:tcPr>
            <w:tcW w:w="1725" w:type="dxa"/>
            <w:tcBorders>
              <w:top w:val="nil"/>
              <w:left w:val="nil"/>
              <w:bottom w:val="single" w:sz="6" w:space="0" w:color="auto"/>
              <w:right w:val="single" w:sz="6" w:space="0" w:color="auto"/>
            </w:tcBorders>
            <w:shd w:val="clear" w:color="auto" w:fill="auto"/>
            <w:vAlign w:val="bottom"/>
            <w:hideMark/>
          </w:tcPr>
          <w:p w14:paraId="73890829"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21.4%</w:t>
            </w:r>
          </w:p>
        </w:tc>
        <w:tc>
          <w:tcPr>
            <w:tcW w:w="2217" w:type="dxa"/>
            <w:tcBorders>
              <w:top w:val="nil"/>
              <w:left w:val="nil"/>
              <w:bottom w:val="single" w:sz="6" w:space="0" w:color="auto"/>
              <w:right w:val="single" w:sz="6" w:space="0" w:color="auto"/>
            </w:tcBorders>
            <w:shd w:val="clear" w:color="auto" w:fill="auto"/>
            <w:vAlign w:val="bottom"/>
            <w:hideMark/>
          </w:tcPr>
          <w:p w14:paraId="6B0AF56B"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w:t>
            </w:r>
          </w:p>
        </w:tc>
      </w:tr>
      <w:tr w:rsidR="00B66DA3" w:rsidRPr="00EB5D6E" w14:paraId="35F28928"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2DEC7500"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Armagh City, Banbridge and Craigavon</w:t>
            </w:r>
          </w:p>
        </w:tc>
        <w:tc>
          <w:tcPr>
            <w:tcW w:w="1898" w:type="dxa"/>
            <w:tcBorders>
              <w:top w:val="nil"/>
              <w:left w:val="nil"/>
              <w:bottom w:val="single" w:sz="6" w:space="0" w:color="auto"/>
              <w:right w:val="single" w:sz="6" w:space="0" w:color="auto"/>
            </w:tcBorders>
            <w:shd w:val="clear" w:color="auto" w:fill="auto"/>
            <w:vAlign w:val="bottom"/>
            <w:hideMark/>
          </w:tcPr>
          <w:p w14:paraId="63514EC6"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26.1%</w:t>
            </w:r>
          </w:p>
        </w:tc>
        <w:tc>
          <w:tcPr>
            <w:tcW w:w="1725" w:type="dxa"/>
            <w:tcBorders>
              <w:top w:val="nil"/>
              <w:left w:val="nil"/>
              <w:bottom w:val="single" w:sz="6" w:space="0" w:color="auto"/>
              <w:right w:val="single" w:sz="6" w:space="0" w:color="auto"/>
            </w:tcBorders>
            <w:shd w:val="clear" w:color="auto" w:fill="auto"/>
            <w:vAlign w:val="bottom"/>
            <w:hideMark/>
          </w:tcPr>
          <w:p w14:paraId="4147F099"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24.1%</w:t>
            </w:r>
          </w:p>
        </w:tc>
        <w:tc>
          <w:tcPr>
            <w:tcW w:w="2217" w:type="dxa"/>
            <w:tcBorders>
              <w:top w:val="nil"/>
              <w:left w:val="nil"/>
              <w:bottom w:val="single" w:sz="6" w:space="0" w:color="auto"/>
              <w:right w:val="single" w:sz="6" w:space="0" w:color="auto"/>
            </w:tcBorders>
            <w:shd w:val="clear" w:color="auto" w:fill="auto"/>
            <w:vAlign w:val="bottom"/>
            <w:hideMark/>
          </w:tcPr>
          <w:p w14:paraId="7FE60248"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-1.2%</w:t>
            </w:r>
          </w:p>
        </w:tc>
      </w:tr>
      <w:tr w:rsidR="00B66DA3" w:rsidRPr="00EB5D6E" w14:paraId="5ACD9F8E"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348486E5"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Belfast</w:t>
            </w:r>
          </w:p>
        </w:tc>
        <w:tc>
          <w:tcPr>
            <w:tcW w:w="1898" w:type="dxa"/>
            <w:tcBorders>
              <w:top w:val="nil"/>
              <w:left w:val="nil"/>
              <w:bottom w:val="single" w:sz="6" w:space="0" w:color="auto"/>
              <w:right w:val="single" w:sz="6" w:space="0" w:color="auto"/>
            </w:tcBorders>
            <w:shd w:val="clear" w:color="auto" w:fill="auto"/>
            <w:vAlign w:val="bottom"/>
            <w:hideMark/>
          </w:tcPr>
          <w:p w14:paraId="5B37BDFB"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27.5%</w:t>
            </w:r>
          </w:p>
        </w:tc>
        <w:tc>
          <w:tcPr>
            <w:tcW w:w="1725" w:type="dxa"/>
            <w:tcBorders>
              <w:top w:val="nil"/>
              <w:left w:val="nil"/>
              <w:bottom w:val="single" w:sz="6" w:space="0" w:color="auto"/>
              <w:right w:val="single" w:sz="6" w:space="0" w:color="auto"/>
            </w:tcBorders>
            <w:shd w:val="clear" w:color="auto" w:fill="auto"/>
            <w:vAlign w:val="bottom"/>
            <w:hideMark/>
          </w:tcPr>
          <w:p w14:paraId="04802845"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26.1%</w:t>
            </w:r>
          </w:p>
        </w:tc>
        <w:tc>
          <w:tcPr>
            <w:tcW w:w="2217" w:type="dxa"/>
            <w:tcBorders>
              <w:top w:val="nil"/>
              <w:left w:val="nil"/>
              <w:bottom w:val="single" w:sz="6" w:space="0" w:color="auto"/>
              <w:right w:val="single" w:sz="6" w:space="0" w:color="auto"/>
            </w:tcBorders>
            <w:shd w:val="clear" w:color="auto" w:fill="auto"/>
            <w:vAlign w:val="bottom"/>
            <w:hideMark/>
          </w:tcPr>
          <w:p w14:paraId="439589A0"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-0.7%</w:t>
            </w:r>
          </w:p>
        </w:tc>
      </w:tr>
      <w:tr w:rsidR="00B66DA3" w:rsidRPr="00EB5D6E" w14:paraId="7C10F570"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1D6F0206"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Causeway Coast and Glens</w:t>
            </w:r>
          </w:p>
        </w:tc>
        <w:tc>
          <w:tcPr>
            <w:tcW w:w="1898" w:type="dxa"/>
            <w:tcBorders>
              <w:top w:val="nil"/>
              <w:left w:val="nil"/>
              <w:bottom w:val="single" w:sz="6" w:space="0" w:color="auto"/>
              <w:right w:val="single" w:sz="6" w:space="0" w:color="auto"/>
            </w:tcBorders>
            <w:shd w:val="clear" w:color="auto" w:fill="auto"/>
            <w:vAlign w:val="bottom"/>
            <w:hideMark/>
          </w:tcPr>
          <w:p w14:paraId="46AD6830"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27.1%</w:t>
            </w:r>
          </w:p>
        </w:tc>
        <w:tc>
          <w:tcPr>
            <w:tcW w:w="1725" w:type="dxa"/>
            <w:tcBorders>
              <w:top w:val="nil"/>
              <w:left w:val="nil"/>
              <w:bottom w:val="single" w:sz="6" w:space="0" w:color="auto"/>
              <w:right w:val="single" w:sz="6" w:space="0" w:color="auto"/>
            </w:tcBorders>
            <w:shd w:val="clear" w:color="auto" w:fill="auto"/>
            <w:vAlign w:val="bottom"/>
            <w:hideMark/>
          </w:tcPr>
          <w:p w14:paraId="0582C246"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25.0%</w:t>
            </w:r>
          </w:p>
        </w:tc>
        <w:tc>
          <w:tcPr>
            <w:tcW w:w="2217" w:type="dxa"/>
            <w:tcBorders>
              <w:top w:val="nil"/>
              <w:left w:val="nil"/>
              <w:bottom w:val="single" w:sz="6" w:space="0" w:color="auto"/>
              <w:right w:val="single" w:sz="6" w:space="0" w:color="auto"/>
            </w:tcBorders>
            <w:shd w:val="clear" w:color="auto" w:fill="auto"/>
            <w:vAlign w:val="bottom"/>
            <w:hideMark/>
          </w:tcPr>
          <w:p w14:paraId="046399D3"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-1.5%</w:t>
            </w:r>
          </w:p>
        </w:tc>
      </w:tr>
      <w:tr w:rsidR="00B66DA3" w:rsidRPr="00EB5D6E" w14:paraId="23C465F7"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31A4B5F6"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Derry City and Strabane</w:t>
            </w:r>
          </w:p>
        </w:tc>
        <w:tc>
          <w:tcPr>
            <w:tcW w:w="1898" w:type="dxa"/>
            <w:tcBorders>
              <w:top w:val="nil"/>
              <w:left w:val="nil"/>
              <w:bottom w:val="single" w:sz="6" w:space="0" w:color="auto"/>
              <w:right w:val="single" w:sz="6" w:space="0" w:color="auto"/>
            </w:tcBorders>
            <w:shd w:val="clear" w:color="auto" w:fill="auto"/>
            <w:vAlign w:val="bottom"/>
            <w:hideMark/>
          </w:tcPr>
          <w:p w14:paraId="16E563FA"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28.4%</w:t>
            </w:r>
          </w:p>
        </w:tc>
        <w:tc>
          <w:tcPr>
            <w:tcW w:w="1725" w:type="dxa"/>
            <w:tcBorders>
              <w:top w:val="nil"/>
              <w:left w:val="nil"/>
              <w:bottom w:val="single" w:sz="6" w:space="0" w:color="auto"/>
              <w:right w:val="single" w:sz="6" w:space="0" w:color="auto"/>
            </w:tcBorders>
            <w:shd w:val="clear" w:color="auto" w:fill="auto"/>
            <w:vAlign w:val="bottom"/>
            <w:hideMark/>
          </w:tcPr>
          <w:p w14:paraId="79393DD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26.0%</w:t>
            </w:r>
          </w:p>
        </w:tc>
        <w:tc>
          <w:tcPr>
            <w:tcW w:w="2217" w:type="dxa"/>
            <w:tcBorders>
              <w:top w:val="nil"/>
              <w:left w:val="nil"/>
              <w:bottom w:val="single" w:sz="6" w:space="0" w:color="auto"/>
              <w:right w:val="single" w:sz="6" w:space="0" w:color="auto"/>
            </w:tcBorders>
            <w:shd w:val="clear" w:color="auto" w:fill="auto"/>
            <w:vAlign w:val="bottom"/>
            <w:hideMark/>
          </w:tcPr>
          <w:p w14:paraId="24066103"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-0.9%</w:t>
            </w:r>
          </w:p>
        </w:tc>
      </w:tr>
      <w:tr w:rsidR="00B66DA3" w:rsidRPr="00EB5D6E" w14:paraId="3DA0FB40"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40887F36"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Fermanagh and Omagh</w:t>
            </w:r>
          </w:p>
        </w:tc>
        <w:tc>
          <w:tcPr>
            <w:tcW w:w="1898" w:type="dxa"/>
            <w:tcBorders>
              <w:top w:val="nil"/>
              <w:left w:val="nil"/>
              <w:bottom w:val="single" w:sz="6" w:space="0" w:color="auto"/>
              <w:right w:val="single" w:sz="6" w:space="0" w:color="auto"/>
            </w:tcBorders>
            <w:shd w:val="clear" w:color="auto" w:fill="auto"/>
            <w:vAlign w:val="bottom"/>
            <w:hideMark/>
          </w:tcPr>
          <w:p w14:paraId="4F850339"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25.4%</w:t>
            </w:r>
          </w:p>
        </w:tc>
        <w:tc>
          <w:tcPr>
            <w:tcW w:w="1725" w:type="dxa"/>
            <w:tcBorders>
              <w:top w:val="nil"/>
              <w:left w:val="nil"/>
              <w:bottom w:val="single" w:sz="6" w:space="0" w:color="auto"/>
              <w:right w:val="single" w:sz="6" w:space="0" w:color="auto"/>
            </w:tcBorders>
            <w:shd w:val="clear" w:color="auto" w:fill="auto"/>
            <w:vAlign w:val="bottom"/>
            <w:hideMark/>
          </w:tcPr>
          <w:p w14:paraId="3CD97BEC"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24.6%</w:t>
            </w:r>
          </w:p>
        </w:tc>
        <w:tc>
          <w:tcPr>
            <w:tcW w:w="2217" w:type="dxa"/>
            <w:tcBorders>
              <w:top w:val="nil"/>
              <w:left w:val="nil"/>
              <w:bottom w:val="single" w:sz="6" w:space="0" w:color="auto"/>
              <w:right w:val="single" w:sz="6" w:space="0" w:color="auto"/>
            </w:tcBorders>
            <w:shd w:val="clear" w:color="auto" w:fill="auto"/>
            <w:vAlign w:val="bottom"/>
            <w:hideMark/>
          </w:tcPr>
          <w:p w14:paraId="7E73DAE2"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-0.8%</w:t>
            </w:r>
          </w:p>
        </w:tc>
      </w:tr>
      <w:tr w:rsidR="00B66DA3" w:rsidRPr="00EB5D6E" w14:paraId="2B77933F"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63D3967F"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Lisburn and Castlereagh</w:t>
            </w:r>
          </w:p>
        </w:tc>
        <w:tc>
          <w:tcPr>
            <w:tcW w:w="1898" w:type="dxa"/>
            <w:tcBorders>
              <w:top w:val="nil"/>
              <w:left w:val="nil"/>
              <w:bottom w:val="single" w:sz="6" w:space="0" w:color="auto"/>
              <w:right w:val="single" w:sz="6" w:space="0" w:color="auto"/>
            </w:tcBorders>
            <w:shd w:val="clear" w:color="auto" w:fill="auto"/>
            <w:vAlign w:val="bottom"/>
            <w:hideMark/>
          </w:tcPr>
          <w:p w14:paraId="47417495"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20.6%</w:t>
            </w:r>
          </w:p>
        </w:tc>
        <w:tc>
          <w:tcPr>
            <w:tcW w:w="1725" w:type="dxa"/>
            <w:tcBorders>
              <w:top w:val="nil"/>
              <w:left w:val="nil"/>
              <w:bottom w:val="single" w:sz="6" w:space="0" w:color="auto"/>
              <w:right w:val="single" w:sz="6" w:space="0" w:color="auto"/>
            </w:tcBorders>
            <w:shd w:val="clear" w:color="auto" w:fill="auto"/>
            <w:vAlign w:val="bottom"/>
            <w:hideMark/>
          </w:tcPr>
          <w:p w14:paraId="352247EE"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19.0%</w:t>
            </w:r>
          </w:p>
        </w:tc>
        <w:tc>
          <w:tcPr>
            <w:tcW w:w="2217" w:type="dxa"/>
            <w:tcBorders>
              <w:top w:val="nil"/>
              <w:left w:val="nil"/>
              <w:bottom w:val="single" w:sz="6" w:space="0" w:color="auto"/>
              <w:right w:val="single" w:sz="6" w:space="0" w:color="auto"/>
            </w:tcBorders>
            <w:shd w:val="clear" w:color="auto" w:fill="auto"/>
            <w:vAlign w:val="bottom"/>
            <w:hideMark/>
          </w:tcPr>
          <w:p w14:paraId="7F2E3A1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w:t>
            </w:r>
          </w:p>
        </w:tc>
      </w:tr>
      <w:tr w:rsidR="00B66DA3" w:rsidRPr="00EB5D6E" w14:paraId="3D78C26C"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25589A5A"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Mid and East Antrim</w:t>
            </w:r>
          </w:p>
        </w:tc>
        <w:tc>
          <w:tcPr>
            <w:tcW w:w="1898" w:type="dxa"/>
            <w:tcBorders>
              <w:top w:val="nil"/>
              <w:left w:val="nil"/>
              <w:bottom w:val="single" w:sz="6" w:space="0" w:color="auto"/>
              <w:right w:val="single" w:sz="6" w:space="0" w:color="auto"/>
            </w:tcBorders>
            <w:shd w:val="clear" w:color="auto" w:fill="auto"/>
            <w:vAlign w:val="bottom"/>
            <w:hideMark/>
          </w:tcPr>
          <w:p w14:paraId="5326269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24.8%</w:t>
            </w:r>
          </w:p>
        </w:tc>
        <w:tc>
          <w:tcPr>
            <w:tcW w:w="1725" w:type="dxa"/>
            <w:tcBorders>
              <w:top w:val="nil"/>
              <w:left w:val="nil"/>
              <w:bottom w:val="single" w:sz="6" w:space="0" w:color="auto"/>
              <w:right w:val="single" w:sz="6" w:space="0" w:color="auto"/>
            </w:tcBorders>
            <w:shd w:val="clear" w:color="auto" w:fill="auto"/>
            <w:vAlign w:val="bottom"/>
            <w:hideMark/>
          </w:tcPr>
          <w:p w14:paraId="79A35C06"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23.6%</w:t>
            </w:r>
          </w:p>
        </w:tc>
        <w:tc>
          <w:tcPr>
            <w:tcW w:w="2217" w:type="dxa"/>
            <w:tcBorders>
              <w:top w:val="nil"/>
              <w:left w:val="nil"/>
              <w:bottom w:val="single" w:sz="6" w:space="0" w:color="auto"/>
              <w:right w:val="single" w:sz="6" w:space="0" w:color="auto"/>
            </w:tcBorders>
            <w:shd w:val="clear" w:color="auto" w:fill="auto"/>
            <w:vAlign w:val="bottom"/>
            <w:hideMark/>
          </w:tcPr>
          <w:p w14:paraId="0B0E44F9"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-0.8%</w:t>
            </w:r>
          </w:p>
        </w:tc>
      </w:tr>
      <w:tr w:rsidR="00B66DA3" w:rsidRPr="00EB5D6E" w14:paraId="3890583E" w14:textId="77777777" w:rsidTr="003505BC">
        <w:trPr>
          <w:trHeight w:val="187"/>
        </w:trPr>
        <w:tc>
          <w:tcPr>
            <w:tcW w:w="2890" w:type="dxa"/>
            <w:tcBorders>
              <w:top w:val="nil"/>
              <w:left w:val="single" w:sz="6" w:space="0" w:color="auto"/>
              <w:bottom w:val="single" w:sz="6" w:space="0" w:color="auto"/>
              <w:right w:val="single" w:sz="6" w:space="0" w:color="auto"/>
            </w:tcBorders>
            <w:shd w:val="clear" w:color="auto" w:fill="auto"/>
            <w:vAlign w:val="bottom"/>
          </w:tcPr>
          <w:p w14:paraId="5CC78B64"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Mid Ulster</w:t>
            </w:r>
          </w:p>
        </w:tc>
        <w:tc>
          <w:tcPr>
            <w:tcW w:w="1898" w:type="dxa"/>
            <w:tcBorders>
              <w:top w:val="nil"/>
              <w:left w:val="nil"/>
              <w:bottom w:val="single" w:sz="6" w:space="0" w:color="auto"/>
              <w:right w:val="single" w:sz="6" w:space="0" w:color="auto"/>
            </w:tcBorders>
            <w:shd w:val="clear" w:color="auto" w:fill="auto"/>
            <w:vAlign w:val="bottom"/>
            <w:hideMark/>
          </w:tcPr>
          <w:p w14:paraId="6E3B533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25.3%</w:t>
            </w:r>
          </w:p>
        </w:tc>
        <w:tc>
          <w:tcPr>
            <w:tcW w:w="1725" w:type="dxa"/>
            <w:tcBorders>
              <w:top w:val="nil"/>
              <w:left w:val="nil"/>
              <w:bottom w:val="single" w:sz="6" w:space="0" w:color="auto"/>
              <w:right w:val="single" w:sz="6" w:space="0" w:color="auto"/>
            </w:tcBorders>
            <w:shd w:val="clear" w:color="auto" w:fill="auto"/>
            <w:vAlign w:val="bottom"/>
            <w:hideMark/>
          </w:tcPr>
          <w:p w14:paraId="74F467A7"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23.6%</w:t>
            </w:r>
          </w:p>
        </w:tc>
        <w:tc>
          <w:tcPr>
            <w:tcW w:w="2217" w:type="dxa"/>
            <w:tcBorders>
              <w:top w:val="nil"/>
              <w:left w:val="nil"/>
              <w:bottom w:val="single" w:sz="6" w:space="0" w:color="auto"/>
              <w:right w:val="single" w:sz="6" w:space="0" w:color="auto"/>
            </w:tcBorders>
            <w:shd w:val="clear" w:color="auto" w:fill="auto"/>
            <w:vAlign w:val="bottom"/>
            <w:hideMark/>
          </w:tcPr>
          <w:p w14:paraId="5F39697A"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-1.9%</w:t>
            </w:r>
          </w:p>
        </w:tc>
      </w:tr>
      <w:tr w:rsidR="00B66DA3" w:rsidRPr="00EB5D6E" w14:paraId="712188A1" w14:textId="77777777" w:rsidTr="003505BC">
        <w:trPr>
          <w:trHeight w:val="187"/>
        </w:trPr>
        <w:tc>
          <w:tcPr>
            <w:tcW w:w="2890" w:type="dxa"/>
            <w:tcBorders>
              <w:top w:val="nil"/>
              <w:left w:val="single" w:sz="6" w:space="0" w:color="auto"/>
              <w:bottom w:val="single" w:sz="4" w:space="0" w:color="auto"/>
              <w:right w:val="single" w:sz="6" w:space="0" w:color="auto"/>
            </w:tcBorders>
            <w:shd w:val="clear" w:color="auto" w:fill="auto"/>
            <w:vAlign w:val="bottom"/>
          </w:tcPr>
          <w:p w14:paraId="14962415" w14:textId="77777777" w:rsidR="00B66DA3" w:rsidRPr="00EB5D6E" w:rsidRDefault="00B66DA3" w:rsidP="00D31C7A">
            <w:pPr>
              <w:textAlignment w:val="baseline"/>
              <w:rPr>
                <w:rFonts w:ascii="Segoe UI" w:eastAsia="Times New Roman" w:hAnsi="Segoe UI" w:cs="Segoe UI"/>
                <w:sz w:val="18"/>
                <w:szCs w:val="18"/>
                <w:lang w:eastAsia="en-GB"/>
              </w:rPr>
            </w:pPr>
            <w:r>
              <w:rPr>
                <w:rFonts w:ascii="Arial" w:hAnsi="Arial" w:cs="Arial"/>
                <w:sz w:val="20"/>
                <w:szCs w:val="20"/>
              </w:rPr>
              <w:t>Newry, Mourne and Down</w:t>
            </w:r>
          </w:p>
        </w:tc>
        <w:tc>
          <w:tcPr>
            <w:tcW w:w="1898" w:type="dxa"/>
            <w:tcBorders>
              <w:top w:val="nil"/>
              <w:left w:val="nil"/>
              <w:bottom w:val="single" w:sz="4" w:space="0" w:color="auto"/>
              <w:right w:val="single" w:sz="6" w:space="0" w:color="auto"/>
            </w:tcBorders>
            <w:shd w:val="clear" w:color="auto" w:fill="auto"/>
            <w:vAlign w:val="bottom"/>
            <w:hideMark/>
          </w:tcPr>
          <w:p w14:paraId="5EF30023"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26.8%</w:t>
            </w:r>
          </w:p>
        </w:tc>
        <w:tc>
          <w:tcPr>
            <w:tcW w:w="1725" w:type="dxa"/>
            <w:tcBorders>
              <w:top w:val="nil"/>
              <w:left w:val="nil"/>
              <w:bottom w:val="single" w:sz="4" w:space="0" w:color="auto"/>
              <w:right w:val="single" w:sz="6" w:space="0" w:color="auto"/>
            </w:tcBorders>
            <w:shd w:val="clear" w:color="auto" w:fill="auto"/>
            <w:vAlign w:val="bottom"/>
            <w:hideMark/>
          </w:tcPr>
          <w:p w14:paraId="2B5915A2"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26.3%</w:t>
            </w:r>
          </w:p>
        </w:tc>
        <w:tc>
          <w:tcPr>
            <w:tcW w:w="2217" w:type="dxa"/>
            <w:tcBorders>
              <w:top w:val="nil"/>
              <w:left w:val="nil"/>
              <w:bottom w:val="single" w:sz="4" w:space="0" w:color="auto"/>
              <w:right w:val="single" w:sz="6" w:space="0" w:color="auto"/>
            </w:tcBorders>
            <w:shd w:val="clear" w:color="auto" w:fill="auto"/>
            <w:vAlign w:val="bottom"/>
            <w:hideMark/>
          </w:tcPr>
          <w:p w14:paraId="139FB64E" w14:textId="77777777" w:rsidR="00B66DA3" w:rsidRPr="00EB5D6E" w:rsidRDefault="00B66DA3" w:rsidP="00D31C7A">
            <w:pPr>
              <w:jc w:val="center"/>
              <w:textAlignment w:val="baseline"/>
              <w:rPr>
                <w:rFonts w:ascii="Segoe UI" w:eastAsia="Times New Roman" w:hAnsi="Segoe UI" w:cs="Segoe UI"/>
                <w:sz w:val="18"/>
                <w:szCs w:val="18"/>
                <w:lang w:eastAsia="en-GB"/>
              </w:rPr>
            </w:pPr>
            <w:r>
              <w:rPr>
                <w:rFonts w:ascii="Arial" w:hAnsi="Arial" w:cs="Arial"/>
                <w:sz w:val="20"/>
                <w:szCs w:val="20"/>
              </w:rPr>
              <w:t>0.0%</w:t>
            </w:r>
          </w:p>
        </w:tc>
      </w:tr>
    </w:tbl>
    <w:p w14:paraId="73599AE5" w14:textId="77777777" w:rsidR="00B66DA3" w:rsidRPr="004D466B" w:rsidRDefault="00B66DA3" w:rsidP="00435D4A">
      <w:pPr>
        <w:rPr>
          <w:rFonts w:ascii="Arial" w:hAnsi="Arial" w:cs="Arial"/>
          <w:b/>
          <w:bCs/>
        </w:rPr>
      </w:pPr>
    </w:p>
    <w:p w14:paraId="75F18047" w14:textId="77777777" w:rsidR="00341024" w:rsidRDefault="00341024" w:rsidP="00E82432">
      <w:pPr>
        <w:pStyle w:val="paragraph"/>
        <w:shd w:val="clear" w:color="auto" w:fill="FFFFFF"/>
        <w:spacing w:before="0" w:beforeAutospacing="0" w:after="0" w:afterAutospacing="0"/>
        <w:textAlignment w:val="baseline"/>
        <w:rPr>
          <w:rFonts w:ascii="Arial" w:hAnsi="Arial" w:cs="Arial"/>
          <w:color w:val="1E414E"/>
          <w:sz w:val="23"/>
          <w:szCs w:val="23"/>
          <w:bdr w:val="none" w:sz="0" w:space="0" w:color="auto" w:frame="1"/>
          <w:shd w:val="clear" w:color="auto" w:fill="F1F1F1"/>
        </w:rPr>
      </w:pPr>
    </w:p>
    <w:p w14:paraId="0372063F" w14:textId="4652EA40" w:rsidR="00E82432" w:rsidRDefault="00E82432" w:rsidP="00E8243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ENDS </w:t>
      </w:r>
      <w:r>
        <w:rPr>
          <w:rStyle w:val="eop"/>
          <w:rFonts w:ascii="Arial" w:hAnsi="Arial" w:cs="Arial"/>
          <w:color w:val="000000"/>
        </w:rPr>
        <w:t> </w:t>
      </w:r>
    </w:p>
    <w:p w14:paraId="5951C9BC" w14:textId="77777777" w:rsidR="00B50648" w:rsidRDefault="00E82432" w:rsidP="004D7836">
      <w:pPr>
        <w:pStyle w:val="NormalWeb"/>
        <w:jc w:val="both"/>
        <w:rPr>
          <w:rStyle w:val="eop"/>
          <w:rFonts w:ascii="Arial" w:hAnsi="Arial" w:cs="Arial"/>
          <w:color w:val="000000"/>
        </w:rPr>
      </w:pPr>
      <w:r>
        <w:rPr>
          <w:rStyle w:val="eop"/>
          <w:rFonts w:ascii="Arial" w:hAnsi="Arial" w:cs="Arial"/>
          <w:color w:val="000000"/>
        </w:rPr>
        <w:t> </w:t>
      </w:r>
    </w:p>
    <w:p w14:paraId="4F3C256A" w14:textId="3FFC9E4D" w:rsidR="004D7836" w:rsidRDefault="004D7836" w:rsidP="004D7836">
      <w:pPr>
        <w:pStyle w:val="NormalWeb"/>
        <w:jc w:val="both"/>
        <w:rPr>
          <w:rFonts w:ascii="Arial" w:hAnsi="Arial" w:cs="Arial"/>
        </w:rPr>
      </w:pPr>
      <w:r>
        <w:rPr>
          <w:rStyle w:val="Strong"/>
          <w:rFonts w:ascii="Arial" w:hAnsi="Arial" w:cs="Arial"/>
        </w:rPr>
        <w:lastRenderedPageBreak/>
        <w:t>MEDIA CONTACT:</w:t>
      </w:r>
    </w:p>
    <w:p w14:paraId="517441BA" w14:textId="77777777" w:rsidR="004D7836" w:rsidRDefault="004D7836" w:rsidP="004D7836">
      <w:pPr>
        <w:pStyle w:val="NormalWeb"/>
        <w:jc w:val="both"/>
        <w:rPr>
          <w:rFonts w:ascii="Arial" w:hAnsi="Arial" w:cs="Arial"/>
        </w:rPr>
      </w:pPr>
    </w:p>
    <w:p w14:paraId="740A5DD3" w14:textId="77777777" w:rsidR="004D7836" w:rsidRDefault="004D7836" w:rsidP="004D7836">
      <w:pPr>
        <w:pStyle w:val="NormalWeb"/>
        <w:jc w:val="both"/>
        <w:rPr>
          <w:rFonts w:ascii="Arial" w:hAnsi="Arial" w:cs="Arial"/>
        </w:rPr>
      </w:pPr>
      <w:r>
        <w:rPr>
          <w:rFonts w:ascii="Arial" w:hAnsi="Arial" w:cs="Arial"/>
          <w:sz w:val="20"/>
          <w:szCs w:val="20"/>
        </w:rPr>
        <w:t>Laura Holmes , Media Officer, Action for Children:  078 0585 5556 / </w:t>
      </w:r>
      <w:hyperlink r:id="rId14" w:history="1">
        <w:r>
          <w:rPr>
            <w:rStyle w:val="Hyperlink"/>
            <w:rFonts w:ascii="Arial" w:hAnsi="Arial" w:cs="Arial"/>
            <w:sz w:val="20"/>
            <w:szCs w:val="20"/>
          </w:rPr>
          <w:t>laura.holmes@actionforchildren.org.uk</w:t>
        </w:r>
      </w:hyperlink>
      <w:r>
        <w:rPr>
          <w:rFonts w:ascii="Arial" w:hAnsi="Arial" w:cs="Arial"/>
          <w:sz w:val="20"/>
          <w:szCs w:val="20"/>
        </w:rPr>
        <w:t xml:space="preserve"> (working part time Monday – Tuesday). Sheena Mullen, Campaign and Policy Advisor, Action for Children: </w:t>
      </w:r>
      <w:r>
        <w:rPr>
          <w:rFonts w:ascii="Arial" w:hAnsi="Arial" w:cs="Arial"/>
          <w:color w:val="000000"/>
          <w:sz w:val="20"/>
          <w:szCs w:val="20"/>
        </w:rPr>
        <w:t xml:space="preserve">07925 416 094 / </w:t>
      </w:r>
      <w:hyperlink r:id="rId15" w:history="1">
        <w:r>
          <w:rPr>
            <w:rStyle w:val="Hyperlink"/>
            <w:rFonts w:ascii="Arial" w:hAnsi="Arial" w:cs="Arial"/>
            <w:sz w:val="20"/>
            <w:szCs w:val="20"/>
          </w:rPr>
          <w:t>sheena.mcmullen@actionforchildren.org.uk</w:t>
        </w:r>
      </w:hyperlink>
      <w:r>
        <w:rPr>
          <w:rFonts w:ascii="Arial" w:hAnsi="Arial" w:cs="Arial"/>
          <w:color w:val="000000"/>
          <w:sz w:val="20"/>
          <w:szCs w:val="20"/>
        </w:rPr>
        <w:t> </w:t>
      </w:r>
      <w:r>
        <w:rPr>
          <w:rFonts w:ascii="Arial" w:hAnsi="Arial" w:cs="Arial"/>
          <w:sz w:val="20"/>
          <w:szCs w:val="20"/>
        </w:rPr>
        <w:t>(working Monday - Thursday). </w:t>
      </w:r>
      <w:r>
        <w:rPr>
          <w:rFonts w:ascii="Arial" w:hAnsi="Arial" w:cs="Arial"/>
          <w:sz w:val="20"/>
          <w:szCs w:val="20"/>
        </w:rPr>
        <w:br/>
        <w:t>Alternatively, Arron Williamson: 07718 244 125 / </w:t>
      </w:r>
      <w:hyperlink r:id="rId16" w:history="1">
        <w:r>
          <w:rPr>
            <w:rStyle w:val="Hyperlink"/>
            <w:rFonts w:ascii="Arial" w:hAnsi="Arial" w:cs="Arial"/>
            <w:sz w:val="20"/>
            <w:szCs w:val="20"/>
          </w:rPr>
          <w:t>arron.williamson@actionforchildren.org.uk</w:t>
        </w:r>
      </w:hyperlink>
      <w:r>
        <w:rPr>
          <w:rFonts w:ascii="Arial" w:hAnsi="Arial" w:cs="Arial"/>
          <w:sz w:val="20"/>
          <w:szCs w:val="20"/>
        </w:rPr>
        <w:t> </w:t>
      </w:r>
    </w:p>
    <w:p w14:paraId="4CBE5F03" w14:textId="77777777" w:rsidR="004D7836" w:rsidRDefault="004D7836" w:rsidP="004D7836">
      <w:pPr>
        <w:pStyle w:val="NormalWeb"/>
        <w:jc w:val="both"/>
        <w:rPr>
          <w:rFonts w:ascii="Arial" w:hAnsi="Arial" w:cs="Arial"/>
        </w:rPr>
      </w:pPr>
      <w:r>
        <w:rPr>
          <w:rFonts w:ascii="Arial" w:hAnsi="Arial" w:cs="Arial"/>
          <w:b/>
          <w:bCs/>
        </w:rPr>
        <w:br/>
      </w:r>
      <w:r>
        <w:rPr>
          <w:rStyle w:val="textrun"/>
          <w:rFonts w:ascii="Arial" w:hAnsi="Arial" w:cs="Arial"/>
          <w:b/>
          <w:bCs/>
        </w:rPr>
        <w:t>NOTES TO EDITORS</w:t>
      </w:r>
      <w:r>
        <w:rPr>
          <w:rStyle w:val="eop"/>
          <w:rFonts w:ascii="Arial" w:hAnsi="Arial" w:cs="Arial"/>
        </w:rPr>
        <w:t> </w:t>
      </w:r>
    </w:p>
    <w:p w14:paraId="18F3D799" w14:textId="1F7880EB" w:rsidR="004D7836" w:rsidRPr="004D7836" w:rsidRDefault="004D7836" w:rsidP="004D7836">
      <w:pPr>
        <w:rPr>
          <w:rFonts w:ascii="Arial" w:hAnsi="Arial" w:cs="Arial"/>
          <w:sz w:val="18"/>
          <w:szCs w:val="18"/>
        </w:rPr>
      </w:pPr>
      <w:r>
        <w:rPr>
          <w:rFonts w:ascii="Arial" w:hAnsi="Arial" w:cs="Arial"/>
          <w:sz w:val="18"/>
          <w:szCs w:val="18"/>
        </w:rPr>
        <w:t> </w:t>
      </w:r>
    </w:p>
    <w:p w14:paraId="5DA2CCD7" w14:textId="77777777" w:rsidR="004D7836" w:rsidRDefault="004D7836" w:rsidP="004D7836">
      <w:pPr>
        <w:pStyle w:val="paragraph"/>
        <w:numPr>
          <w:ilvl w:val="1"/>
          <w:numId w:val="17"/>
        </w:numPr>
        <w:spacing w:before="0" w:beforeAutospacing="0" w:after="0" w:afterAutospacing="0" w:line="225" w:lineRule="atLeast"/>
        <w:ind w:left="1080"/>
        <w:textAlignment w:val="baseline"/>
        <w:rPr>
          <w:rStyle w:val="eop"/>
        </w:rPr>
      </w:pPr>
      <w:r>
        <w:rPr>
          <w:rStyle w:val="normaltextrun"/>
          <w:rFonts w:ascii="Arial" w:hAnsi="Arial" w:cs="Arial"/>
          <w:sz w:val="20"/>
          <w:szCs w:val="20"/>
        </w:rPr>
        <w:t>The research was carried out by Dr Juliet Stone and Professor Donald Hirsch at the Centre for Research in Social Policy, at Loughborough University based on the latest Before Housing Cost child poverty data from DWP published in March 2021. </w:t>
      </w:r>
    </w:p>
    <w:p w14:paraId="49994027" w14:textId="77777777" w:rsidR="004D7836" w:rsidRDefault="004D7836" w:rsidP="004D7836">
      <w:pPr>
        <w:pStyle w:val="paragraph"/>
        <w:numPr>
          <w:ilvl w:val="1"/>
          <w:numId w:val="17"/>
        </w:numPr>
        <w:spacing w:before="0" w:beforeAutospacing="0" w:after="0" w:afterAutospacing="0" w:line="225" w:lineRule="atLeast"/>
        <w:ind w:left="1080"/>
        <w:textAlignment w:val="baseline"/>
      </w:pPr>
      <w:r>
        <w:rPr>
          <w:rStyle w:val="eop"/>
          <w:rFonts w:ascii="Arial" w:hAnsi="Arial" w:cs="Arial"/>
          <w:sz w:val="20"/>
          <w:szCs w:val="20"/>
        </w:rPr>
        <w:t> </w:t>
      </w:r>
      <w:r>
        <w:rPr>
          <w:rFonts w:ascii="Arial" w:hAnsi="Arial" w:cs="Arial"/>
          <w:sz w:val="20"/>
          <w:szCs w:val="20"/>
        </w:rPr>
        <w:t>Report and data all available here </w:t>
      </w:r>
      <w:hyperlink r:id="rId17" w:tgtFrame="_blank" w:history="1">
        <w:r w:rsidRPr="004D7836">
          <w:rPr>
            <w:rStyle w:val="normaltextrun"/>
            <w:rFonts w:ascii="Arial" w:hAnsi="Arial" w:cs="Arial"/>
            <w:color w:val="000000"/>
            <w:sz w:val="20"/>
            <w:szCs w:val="20"/>
            <w:u w:val="single"/>
            <w:shd w:val="clear" w:color="auto" w:fill="E1E3E6"/>
          </w:rPr>
          <w:t>Local child poverty data 2014/15 - 2019/20 | Improving the lives of children and families (endchildpoverty.org.uk)</w:t>
        </w:r>
      </w:hyperlink>
    </w:p>
    <w:p w14:paraId="173EEF2A" w14:textId="77777777" w:rsidR="004D7836" w:rsidRDefault="004D7836" w:rsidP="004D7836">
      <w:pPr>
        <w:pStyle w:val="paragraph"/>
        <w:numPr>
          <w:ilvl w:val="1"/>
          <w:numId w:val="17"/>
        </w:numPr>
        <w:spacing w:before="0" w:beforeAutospacing="0" w:after="0" w:afterAutospacing="0" w:line="225" w:lineRule="atLeast"/>
        <w:ind w:left="1080"/>
        <w:textAlignment w:val="baseline"/>
        <w:rPr>
          <w:rFonts w:ascii="Arial" w:hAnsi="Arial" w:cs="Arial"/>
          <w:sz w:val="20"/>
          <w:szCs w:val="20"/>
        </w:rPr>
      </w:pPr>
      <w:r>
        <w:rPr>
          <w:rFonts w:ascii="Arial" w:hAnsi="Arial" w:cs="Arial"/>
          <w:sz w:val="20"/>
          <w:szCs w:val="20"/>
        </w:rPr>
        <w:t>For a family of one adult and one child, 60% of median income</w:t>
      </w:r>
      <w:r>
        <w:rPr>
          <w:rStyle w:val="normaltextrun"/>
          <w:rFonts w:ascii="Arial" w:hAnsi="Arial" w:cs="Arial"/>
          <w:sz w:val="20"/>
          <w:szCs w:val="20"/>
        </w:rPr>
        <w:t>, after housing costs, in 2019/20 was £223 week</w:t>
      </w:r>
    </w:p>
    <w:p w14:paraId="6469CD50" w14:textId="77777777" w:rsidR="004D7836" w:rsidRDefault="004D7836" w:rsidP="004D7836">
      <w:pPr>
        <w:pStyle w:val="paragraph"/>
        <w:numPr>
          <w:ilvl w:val="1"/>
          <w:numId w:val="17"/>
        </w:numPr>
        <w:spacing w:before="0" w:beforeAutospacing="0" w:after="0" w:afterAutospacing="0" w:line="225" w:lineRule="atLeast"/>
        <w:ind w:left="1080"/>
        <w:textAlignment w:val="baseline"/>
        <w:rPr>
          <w:rFonts w:ascii="Arial" w:hAnsi="Arial" w:cs="Arial"/>
          <w:sz w:val="20"/>
          <w:szCs w:val="20"/>
        </w:rPr>
      </w:pPr>
      <w:r>
        <w:rPr>
          <w:rFonts w:ascii="Arial" w:hAnsi="Arial" w:cs="Arial"/>
          <w:sz w:val="20"/>
          <w:szCs w:val="20"/>
        </w:rPr>
        <w:t>For a family of one adult and two children, £280 week</w:t>
      </w:r>
    </w:p>
    <w:p w14:paraId="49F65299" w14:textId="77777777" w:rsidR="004D7836" w:rsidRDefault="004D7836" w:rsidP="004D7836">
      <w:pPr>
        <w:pStyle w:val="paragraph"/>
        <w:numPr>
          <w:ilvl w:val="1"/>
          <w:numId w:val="17"/>
        </w:numPr>
        <w:spacing w:before="0" w:beforeAutospacing="0" w:after="0" w:afterAutospacing="0" w:line="225" w:lineRule="atLeast"/>
        <w:ind w:left="1080"/>
        <w:textAlignment w:val="baseline"/>
        <w:rPr>
          <w:rFonts w:ascii="Arial" w:hAnsi="Arial" w:cs="Arial"/>
          <w:sz w:val="20"/>
          <w:szCs w:val="20"/>
        </w:rPr>
      </w:pPr>
      <w:r>
        <w:rPr>
          <w:rFonts w:ascii="Arial" w:hAnsi="Arial" w:cs="Arial"/>
          <w:sz w:val="20"/>
          <w:szCs w:val="20"/>
        </w:rPr>
        <w:t>For a family of two adults and one child, £343 week</w:t>
      </w:r>
    </w:p>
    <w:p w14:paraId="09CB9DF0" w14:textId="77777777" w:rsidR="004D7836" w:rsidRDefault="004D7836" w:rsidP="004D7836">
      <w:pPr>
        <w:pStyle w:val="paragraph"/>
        <w:numPr>
          <w:ilvl w:val="1"/>
          <w:numId w:val="17"/>
        </w:numPr>
        <w:spacing w:before="0" w:beforeAutospacing="0" w:after="0" w:afterAutospacing="0" w:line="225" w:lineRule="atLeast"/>
        <w:ind w:left="1080"/>
        <w:textAlignment w:val="baseline"/>
        <w:rPr>
          <w:rFonts w:ascii="Arial" w:hAnsi="Arial" w:cs="Arial"/>
          <w:sz w:val="20"/>
          <w:szCs w:val="20"/>
        </w:rPr>
      </w:pPr>
      <w:r>
        <w:rPr>
          <w:rFonts w:ascii="Arial" w:hAnsi="Arial" w:cs="Arial"/>
          <w:sz w:val="20"/>
          <w:szCs w:val="20"/>
        </w:rPr>
        <w:t>For a family of two adults and two children, £400 week</w:t>
      </w:r>
    </w:p>
    <w:p w14:paraId="6376B84F" w14:textId="77777777" w:rsidR="004D7836" w:rsidRDefault="004D7836" w:rsidP="004D7836">
      <w:pPr>
        <w:pStyle w:val="NormalWeb"/>
        <w:spacing w:line="225" w:lineRule="atLeast"/>
        <w:rPr>
          <w:rFonts w:ascii="Arial" w:hAnsi="Arial" w:cs="Arial"/>
          <w:sz w:val="20"/>
          <w:szCs w:val="20"/>
        </w:rPr>
      </w:pPr>
      <w:r>
        <w:rPr>
          <w:rFonts w:ascii="Arial" w:hAnsi="Arial" w:cs="Arial"/>
          <w:sz w:val="20"/>
          <w:szCs w:val="20"/>
        </w:rPr>
        <w:t> </w:t>
      </w:r>
    </w:p>
    <w:p w14:paraId="5C898A69" w14:textId="77777777" w:rsidR="004D7836" w:rsidRDefault="004D7836" w:rsidP="004D7836">
      <w:pPr>
        <w:pStyle w:val="paragraph"/>
        <w:spacing w:before="0" w:beforeAutospacing="0" w:after="0" w:afterAutospacing="0" w:line="225" w:lineRule="atLeast"/>
        <w:textAlignment w:val="baseline"/>
        <w:rPr>
          <w:rFonts w:ascii="Arial" w:hAnsi="Arial" w:cs="Arial"/>
          <w:sz w:val="20"/>
          <w:szCs w:val="20"/>
        </w:rPr>
      </w:pPr>
      <w:r>
        <w:rPr>
          <w:rStyle w:val="textrun"/>
          <w:rFonts w:ascii="Arial" w:hAnsi="Arial" w:cs="Arial"/>
          <w:b/>
          <w:bCs/>
          <w:sz w:val="20"/>
          <w:szCs w:val="20"/>
        </w:rPr>
        <w:t>About End Child Poverty</w:t>
      </w:r>
      <w:r>
        <w:rPr>
          <w:rStyle w:val="eop"/>
          <w:rFonts w:ascii="Arial" w:hAnsi="Arial" w:cs="Arial"/>
          <w:sz w:val="20"/>
          <w:szCs w:val="20"/>
        </w:rPr>
        <w:t> </w:t>
      </w:r>
    </w:p>
    <w:p w14:paraId="238FC493" w14:textId="77777777" w:rsidR="004D7836" w:rsidRDefault="004D7836" w:rsidP="004D7836">
      <w:pPr>
        <w:pStyle w:val="paragraph"/>
        <w:spacing w:before="0" w:beforeAutospacing="0" w:after="0" w:afterAutospacing="0" w:line="225" w:lineRule="atLeast"/>
        <w:textAlignment w:val="baseline"/>
        <w:rPr>
          <w:rFonts w:ascii="Arial" w:hAnsi="Arial" w:cs="Arial"/>
          <w:sz w:val="20"/>
          <w:szCs w:val="20"/>
        </w:rPr>
      </w:pPr>
      <w:r>
        <w:rPr>
          <w:rStyle w:val="eop"/>
          <w:rFonts w:ascii="Arial" w:hAnsi="Arial" w:cs="Arial"/>
          <w:b/>
          <w:bCs/>
          <w:sz w:val="20"/>
          <w:szCs w:val="20"/>
        </w:rPr>
        <w:t> </w:t>
      </w:r>
    </w:p>
    <w:p w14:paraId="5D74FA7E" w14:textId="60B20491" w:rsidR="004D7836" w:rsidRDefault="004D7836" w:rsidP="004D7836">
      <w:pPr>
        <w:pStyle w:val="paragraph"/>
        <w:spacing w:before="0" w:beforeAutospacing="0" w:after="0" w:afterAutospacing="0" w:line="225" w:lineRule="atLeast"/>
        <w:textAlignment w:val="baseline"/>
        <w:rPr>
          <w:rFonts w:ascii="Arial" w:hAnsi="Arial" w:cs="Arial"/>
          <w:sz w:val="20"/>
          <w:szCs w:val="20"/>
        </w:rPr>
      </w:pPr>
      <w:r>
        <w:rPr>
          <w:rStyle w:val="textrun"/>
          <w:rFonts w:ascii="Arial" w:hAnsi="Arial" w:cs="Arial"/>
          <w:sz w:val="20"/>
          <w:szCs w:val="20"/>
        </w:rPr>
        <w:t>End Child Poverty is a coalition of organisations from civic society including children’s charities, child welfare organisations, social justice groups, faith groups, trade unions and others, united in our vision of a UK free of child poverty. For more details visit </w:t>
      </w:r>
      <w:hyperlink r:id="rId18" w:history="1">
        <w:r w:rsidR="00B50648" w:rsidRPr="00AC23F4">
          <w:rPr>
            <w:rStyle w:val="Hyperlink"/>
            <w:rFonts w:ascii="Arial" w:hAnsi="Arial" w:cs="Arial"/>
            <w:sz w:val="20"/>
            <w:szCs w:val="20"/>
          </w:rPr>
          <w:t>www.endchild</w:t>
        </w:r>
        <w:r w:rsidR="00B50648" w:rsidRPr="00AC23F4">
          <w:rPr>
            <w:rStyle w:val="Hyperlink"/>
            <w:rFonts w:ascii="Arial" w:hAnsi="Arial" w:cs="Arial"/>
            <w:sz w:val="20"/>
            <w:szCs w:val="20"/>
          </w:rPr>
          <w:t>p</w:t>
        </w:r>
        <w:r w:rsidR="00B50648" w:rsidRPr="00AC23F4">
          <w:rPr>
            <w:rStyle w:val="Hyperlink"/>
            <w:rFonts w:ascii="Arial" w:hAnsi="Arial" w:cs="Arial"/>
            <w:sz w:val="20"/>
            <w:szCs w:val="20"/>
          </w:rPr>
          <w:t>overty.org.uk</w:t>
        </w:r>
      </w:hyperlink>
      <w:r>
        <w:rPr>
          <w:rStyle w:val="textrun"/>
          <w:rFonts w:ascii="Arial" w:hAnsi="Arial" w:cs="Arial"/>
          <w:sz w:val="20"/>
          <w:szCs w:val="20"/>
        </w:rPr>
        <w:t>.</w:t>
      </w:r>
      <w:r>
        <w:rPr>
          <w:rStyle w:val="eop"/>
          <w:rFonts w:ascii="Arial" w:hAnsi="Arial" w:cs="Arial"/>
          <w:sz w:val="20"/>
          <w:szCs w:val="20"/>
        </w:rPr>
        <w:t> </w:t>
      </w:r>
    </w:p>
    <w:p w14:paraId="3A37395F" w14:textId="6BBA8B5D" w:rsidR="00DB1EC8" w:rsidRPr="003E3401" w:rsidRDefault="004D7836" w:rsidP="004D7836">
      <w:pPr>
        <w:pStyle w:val="paragraph"/>
        <w:shd w:val="clear" w:color="auto" w:fill="FFFFFF"/>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sectPr w:rsidR="00DB1EC8" w:rsidRPr="003E3401">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2D4D" w14:textId="77777777" w:rsidR="004176C3" w:rsidRDefault="004176C3" w:rsidP="00676E32">
      <w:r>
        <w:separator/>
      </w:r>
    </w:p>
  </w:endnote>
  <w:endnote w:type="continuationSeparator" w:id="0">
    <w:p w14:paraId="4F3DECED" w14:textId="77777777" w:rsidR="004176C3" w:rsidRDefault="004176C3" w:rsidP="0067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DB30" w14:textId="77777777" w:rsidR="00676E32" w:rsidRDefault="00676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412E" w14:textId="77777777" w:rsidR="00676E32" w:rsidRDefault="00676E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B2EE" w14:textId="77777777" w:rsidR="00676E32" w:rsidRDefault="0067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D3E8B" w14:textId="77777777" w:rsidR="004176C3" w:rsidRDefault="004176C3" w:rsidP="00676E32">
      <w:r>
        <w:separator/>
      </w:r>
    </w:p>
  </w:footnote>
  <w:footnote w:type="continuationSeparator" w:id="0">
    <w:p w14:paraId="0EF872A3" w14:textId="77777777" w:rsidR="004176C3" w:rsidRDefault="004176C3" w:rsidP="00676E32">
      <w:r>
        <w:continuationSeparator/>
      </w:r>
    </w:p>
  </w:footnote>
  <w:footnote w:id="1">
    <w:p w14:paraId="353EC5AE" w14:textId="77777777" w:rsidR="002C25FC" w:rsidRDefault="002C25FC" w:rsidP="002C25FC">
      <w:pPr>
        <w:pStyle w:val="FootnoteText"/>
      </w:pPr>
      <w:r>
        <w:rPr>
          <w:rStyle w:val="FootnoteReference"/>
        </w:rPr>
        <w:footnoteRef/>
      </w:r>
      <w:r>
        <w:t xml:space="preserve"> </w:t>
      </w:r>
      <w:hyperlink r:id="rId1" w:history="1">
        <w:r>
          <w:rPr>
            <w:rStyle w:val="Hyperlink"/>
          </w:rPr>
          <w:t>Recommendations for an Anti-Poverty Strategy (communities-ni.gov.uk)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0B62" w14:textId="77777777" w:rsidR="00676E32" w:rsidRDefault="00676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1E02F" w14:textId="08E3BC4E" w:rsidR="00676E32" w:rsidRDefault="00676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67316" w14:textId="77777777" w:rsidR="00676E32" w:rsidRDefault="00676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F3173"/>
    <w:multiLevelType w:val="multilevel"/>
    <w:tmpl w:val="7890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3EE6"/>
    <w:multiLevelType w:val="hybridMultilevel"/>
    <w:tmpl w:val="9CFE2A4E"/>
    <w:lvl w:ilvl="0" w:tplc="AFBAF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EA0667"/>
    <w:multiLevelType w:val="multilevel"/>
    <w:tmpl w:val="9DD2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3306E"/>
    <w:multiLevelType w:val="hybridMultilevel"/>
    <w:tmpl w:val="3F9A81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7B6F0C"/>
    <w:multiLevelType w:val="multilevel"/>
    <w:tmpl w:val="D17C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A60F5"/>
    <w:multiLevelType w:val="hybridMultilevel"/>
    <w:tmpl w:val="C5746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4F7C88"/>
    <w:multiLevelType w:val="hybridMultilevel"/>
    <w:tmpl w:val="6A04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12082D"/>
    <w:multiLevelType w:val="hybridMultilevel"/>
    <w:tmpl w:val="B8F2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858DA"/>
    <w:multiLevelType w:val="multilevel"/>
    <w:tmpl w:val="D406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AE7C42"/>
    <w:multiLevelType w:val="multilevel"/>
    <w:tmpl w:val="827EC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DED630A"/>
    <w:multiLevelType w:val="hybridMultilevel"/>
    <w:tmpl w:val="BA9A52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1AB7A4A"/>
    <w:multiLevelType w:val="hybridMultilevel"/>
    <w:tmpl w:val="9C96B3E2"/>
    <w:lvl w:ilvl="0" w:tplc="923C726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B31649"/>
    <w:multiLevelType w:val="hybridMultilevel"/>
    <w:tmpl w:val="3EEE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392430"/>
    <w:multiLevelType w:val="hybridMultilevel"/>
    <w:tmpl w:val="F518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0"/>
  </w:num>
  <w:num w:numId="5">
    <w:abstractNumId w:val="1"/>
  </w:num>
  <w:num w:numId="6">
    <w:abstractNumId w:val="4"/>
  </w:num>
  <w:num w:numId="7">
    <w:abstractNumId w:val="9"/>
  </w:num>
  <w:num w:numId="8">
    <w:abstractNumId w:val="15"/>
  </w:num>
  <w:num w:numId="9">
    <w:abstractNumId w:val="6"/>
  </w:num>
  <w:num w:numId="10">
    <w:abstractNumId w:val="7"/>
  </w:num>
  <w:num w:numId="11">
    <w:abstractNumId w:val="8"/>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32"/>
    <w:rsid w:val="000F4678"/>
    <w:rsid w:val="000F5D38"/>
    <w:rsid w:val="00101A2E"/>
    <w:rsid w:val="001735EE"/>
    <w:rsid w:val="00180726"/>
    <w:rsid w:val="001807DF"/>
    <w:rsid w:val="001946ED"/>
    <w:rsid w:val="001D42DD"/>
    <w:rsid w:val="001E3D5F"/>
    <w:rsid w:val="00255262"/>
    <w:rsid w:val="0026EB1F"/>
    <w:rsid w:val="0028439C"/>
    <w:rsid w:val="002C25FC"/>
    <w:rsid w:val="002E537B"/>
    <w:rsid w:val="002F5E44"/>
    <w:rsid w:val="002F7891"/>
    <w:rsid w:val="00301648"/>
    <w:rsid w:val="003033A0"/>
    <w:rsid w:val="003035FD"/>
    <w:rsid w:val="00341024"/>
    <w:rsid w:val="003505BC"/>
    <w:rsid w:val="0035364E"/>
    <w:rsid w:val="00362B28"/>
    <w:rsid w:val="00387A85"/>
    <w:rsid w:val="00394742"/>
    <w:rsid w:val="003A21DF"/>
    <w:rsid w:val="003C5BA4"/>
    <w:rsid w:val="003E3401"/>
    <w:rsid w:val="003E7095"/>
    <w:rsid w:val="003E7781"/>
    <w:rsid w:val="004176C3"/>
    <w:rsid w:val="00435D4A"/>
    <w:rsid w:val="00475D48"/>
    <w:rsid w:val="004924DE"/>
    <w:rsid w:val="004C029C"/>
    <w:rsid w:val="004D7836"/>
    <w:rsid w:val="004F18DE"/>
    <w:rsid w:val="005A2669"/>
    <w:rsid w:val="005B5804"/>
    <w:rsid w:val="005C434B"/>
    <w:rsid w:val="00602B9C"/>
    <w:rsid w:val="00611C20"/>
    <w:rsid w:val="006134C2"/>
    <w:rsid w:val="006233C0"/>
    <w:rsid w:val="00623A3B"/>
    <w:rsid w:val="00641D0D"/>
    <w:rsid w:val="00676E32"/>
    <w:rsid w:val="00677092"/>
    <w:rsid w:val="006A6170"/>
    <w:rsid w:val="006B2F6B"/>
    <w:rsid w:val="006D5E35"/>
    <w:rsid w:val="006F17FE"/>
    <w:rsid w:val="007127EA"/>
    <w:rsid w:val="007407D2"/>
    <w:rsid w:val="00747DCF"/>
    <w:rsid w:val="007B38F0"/>
    <w:rsid w:val="007C5422"/>
    <w:rsid w:val="008638EB"/>
    <w:rsid w:val="00886FDC"/>
    <w:rsid w:val="0089051A"/>
    <w:rsid w:val="009257DD"/>
    <w:rsid w:val="00A10A5B"/>
    <w:rsid w:val="00A46E30"/>
    <w:rsid w:val="00A50D82"/>
    <w:rsid w:val="00A54C91"/>
    <w:rsid w:val="00A73C86"/>
    <w:rsid w:val="00A76766"/>
    <w:rsid w:val="00A849E2"/>
    <w:rsid w:val="00A95CB2"/>
    <w:rsid w:val="00AA5D2E"/>
    <w:rsid w:val="00AB3B85"/>
    <w:rsid w:val="00AD0AF8"/>
    <w:rsid w:val="00AE177F"/>
    <w:rsid w:val="00AE46A4"/>
    <w:rsid w:val="00B05A3E"/>
    <w:rsid w:val="00B1009E"/>
    <w:rsid w:val="00B2596C"/>
    <w:rsid w:val="00B33AC6"/>
    <w:rsid w:val="00B33F84"/>
    <w:rsid w:val="00B50648"/>
    <w:rsid w:val="00B55CA3"/>
    <w:rsid w:val="00B56F80"/>
    <w:rsid w:val="00B66DA3"/>
    <w:rsid w:val="00B83E49"/>
    <w:rsid w:val="00BE2EE9"/>
    <w:rsid w:val="00C26386"/>
    <w:rsid w:val="00C73F3F"/>
    <w:rsid w:val="00C74C52"/>
    <w:rsid w:val="00C82279"/>
    <w:rsid w:val="00C95BE9"/>
    <w:rsid w:val="00D032E8"/>
    <w:rsid w:val="00D86B34"/>
    <w:rsid w:val="00D90D45"/>
    <w:rsid w:val="00DA7BF7"/>
    <w:rsid w:val="00DB1EC8"/>
    <w:rsid w:val="00DB393D"/>
    <w:rsid w:val="00DD1DDD"/>
    <w:rsid w:val="00E37BEF"/>
    <w:rsid w:val="00E43E58"/>
    <w:rsid w:val="00E462D1"/>
    <w:rsid w:val="00E82432"/>
    <w:rsid w:val="00E91D00"/>
    <w:rsid w:val="00EE43CA"/>
    <w:rsid w:val="00EE66E8"/>
    <w:rsid w:val="00EE69AB"/>
    <w:rsid w:val="00F12A53"/>
    <w:rsid w:val="00F55F76"/>
    <w:rsid w:val="00F90951"/>
    <w:rsid w:val="00FA3A37"/>
    <w:rsid w:val="00FD2AF0"/>
    <w:rsid w:val="00FF2A3F"/>
    <w:rsid w:val="02955EF3"/>
    <w:rsid w:val="0DFD2291"/>
    <w:rsid w:val="0EA2A049"/>
    <w:rsid w:val="0F5F8CF6"/>
    <w:rsid w:val="12067444"/>
    <w:rsid w:val="14B74F51"/>
    <w:rsid w:val="14D6FC30"/>
    <w:rsid w:val="177B2511"/>
    <w:rsid w:val="1B032D54"/>
    <w:rsid w:val="21149B4F"/>
    <w:rsid w:val="214D5931"/>
    <w:rsid w:val="2176E7EA"/>
    <w:rsid w:val="274B4EAF"/>
    <w:rsid w:val="2893C718"/>
    <w:rsid w:val="28A370B1"/>
    <w:rsid w:val="28E0CFB9"/>
    <w:rsid w:val="36436A70"/>
    <w:rsid w:val="36D0BBF3"/>
    <w:rsid w:val="3B54E11D"/>
    <w:rsid w:val="40492430"/>
    <w:rsid w:val="42907812"/>
    <w:rsid w:val="452203B9"/>
    <w:rsid w:val="4600C8FE"/>
    <w:rsid w:val="4BB73A5A"/>
    <w:rsid w:val="4C3C15CB"/>
    <w:rsid w:val="51473734"/>
    <w:rsid w:val="5655AC68"/>
    <w:rsid w:val="592A5532"/>
    <w:rsid w:val="5A830EF3"/>
    <w:rsid w:val="5CEA3436"/>
    <w:rsid w:val="5E5275C5"/>
    <w:rsid w:val="5E730358"/>
    <w:rsid w:val="5ED81310"/>
    <w:rsid w:val="61469081"/>
    <w:rsid w:val="63587B56"/>
    <w:rsid w:val="6800BD41"/>
    <w:rsid w:val="68710BDA"/>
    <w:rsid w:val="688E69C5"/>
    <w:rsid w:val="6F20F5D8"/>
    <w:rsid w:val="70D35EE0"/>
    <w:rsid w:val="7451BF9F"/>
    <w:rsid w:val="776FCFBC"/>
    <w:rsid w:val="7D98B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9851"/>
  <w15:chartTrackingRefBased/>
  <w15:docId w15:val="{ADD6BC98-A865-428F-9B73-4458B21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432"/>
    <w:rPr>
      <w:color w:val="0563C1"/>
      <w:u w:val="single"/>
    </w:rPr>
  </w:style>
  <w:style w:type="paragraph" w:styleId="ListParagraph">
    <w:name w:val="List Paragraph"/>
    <w:basedOn w:val="Normal"/>
    <w:uiPriority w:val="34"/>
    <w:qFormat/>
    <w:rsid w:val="00E82432"/>
    <w:pPr>
      <w:ind w:left="720"/>
      <w:contextualSpacing/>
    </w:pPr>
  </w:style>
  <w:style w:type="paragraph" w:customStyle="1" w:styleId="paragraph">
    <w:name w:val="paragraph"/>
    <w:basedOn w:val="Normal"/>
    <w:uiPriority w:val="99"/>
    <w:rsid w:val="00E82432"/>
    <w:pPr>
      <w:spacing w:before="100" w:beforeAutospacing="1" w:after="100" w:afterAutospacing="1"/>
    </w:pPr>
    <w:rPr>
      <w:lang w:eastAsia="en-GB"/>
    </w:rPr>
  </w:style>
  <w:style w:type="character" w:customStyle="1" w:styleId="normaltextrun">
    <w:name w:val="normaltextrun"/>
    <w:basedOn w:val="DefaultParagraphFont"/>
    <w:rsid w:val="00E82432"/>
  </w:style>
  <w:style w:type="character" w:customStyle="1" w:styleId="eop">
    <w:name w:val="eop"/>
    <w:basedOn w:val="DefaultParagraphFont"/>
    <w:rsid w:val="00E82432"/>
  </w:style>
  <w:style w:type="paragraph" w:customStyle="1" w:styleId="css-1yqigsj">
    <w:name w:val="css-1yqigsj"/>
    <w:basedOn w:val="Normal"/>
    <w:rsid w:val="00475D4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255262"/>
    <w:pPr>
      <w:autoSpaceDE w:val="0"/>
      <w:autoSpaceDN w:val="0"/>
      <w:adjustRightInd w:val="0"/>
      <w:spacing w:after="0" w:line="240" w:lineRule="auto"/>
    </w:pPr>
    <w:rPr>
      <w:rFonts w:ascii="Calibri" w:hAnsi="Calibri" w:cs="Calibri"/>
      <w:color w:val="000000"/>
      <w:sz w:val="24"/>
      <w:szCs w:val="24"/>
    </w:rPr>
  </w:style>
  <w:style w:type="paragraph" w:customStyle="1" w:styleId="paracontinued">
    <w:name w:val="paracontinued"/>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Quote1">
    <w:name w:val="Quote1"/>
    <w:basedOn w:val="Normal"/>
    <w:rsid w:val="003033A0"/>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6386"/>
    <w:rPr>
      <w:b/>
      <w:bCs/>
    </w:rPr>
  </w:style>
  <w:style w:type="character" w:styleId="Emphasis">
    <w:name w:val="Emphasis"/>
    <w:basedOn w:val="DefaultParagraphFont"/>
    <w:uiPriority w:val="20"/>
    <w:qFormat/>
    <w:rsid w:val="00C26386"/>
    <w:rPr>
      <w:i/>
      <w:iCs/>
    </w:rPr>
  </w:style>
  <w:style w:type="paragraph" w:styleId="NormalWeb">
    <w:name w:val="Normal (Web)"/>
    <w:basedOn w:val="Normal"/>
    <w:uiPriority w:val="99"/>
    <w:semiHidden/>
    <w:unhideWhenUsed/>
    <w:rsid w:val="00AE177F"/>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676E32"/>
    <w:pPr>
      <w:spacing w:after="0" w:line="240" w:lineRule="auto"/>
    </w:pPr>
    <w:rPr>
      <w:rFonts w:ascii="Calibri" w:hAnsi="Calibri" w:cs="Calibri"/>
    </w:rPr>
  </w:style>
  <w:style w:type="paragraph" w:styleId="Header">
    <w:name w:val="header"/>
    <w:basedOn w:val="Normal"/>
    <w:link w:val="HeaderChar"/>
    <w:uiPriority w:val="99"/>
    <w:unhideWhenUsed/>
    <w:rsid w:val="00676E32"/>
    <w:pPr>
      <w:tabs>
        <w:tab w:val="center" w:pos="4513"/>
        <w:tab w:val="right" w:pos="9026"/>
      </w:tabs>
    </w:pPr>
  </w:style>
  <w:style w:type="character" w:customStyle="1" w:styleId="HeaderChar">
    <w:name w:val="Header Char"/>
    <w:basedOn w:val="DefaultParagraphFont"/>
    <w:link w:val="Header"/>
    <w:uiPriority w:val="99"/>
    <w:rsid w:val="00676E32"/>
    <w:rPr>
      <w:rFonts w:ascii="Calibri" w:hAnsi="Calibri" w:cs="Calibri"/>
    </w:rPr>
  </w:style>
  <w:style w:type="paragraph" w:styleId="Footer">
    <w:name w:val="footer"/>
    <w:basedOn w:val="Normal"/>
    <w:link w:val="FooterChar"/>
    <w:uiPriority w:val="99"/>
    <w:unhideWhenUsed/>
    <w:rsid w:val="00676E32"/>
    <w:pPr>
      <w:tabs>
        <w:tab w:val="center" w:pos="4513"/>
        <w:tab w:val="right" w:pos="9026"/>
      </w:tabs>
    </w:pPr>
  </w:style>
  <w:style w:type="character" w:customStyle="1" w:styleId="FooterChar">
    <w:name w:val="Footer Char"/>
    <w:basedOn w:val="DefaultParagraphFont"/>
    <w:link w:val="Footer"/>
    <w:uiPriority w:val="99"/>
    <w:rsid w:val="00676E32"/>
    <w:rPr>
      <w:rFonts w:ascii="Calibri" w:hAnsi="Calibri" w:cs="Calibri"/>
    </w:rPr>
  </w:style>
  <w:style w:type="character" w:styleId="CommentReference">
    <w:name w:val="annotation reference"/>
    <w:basedOn w:val="DefaultParagraphFont"/>
    <w:uiPriority w:val="99"/>
    <w:semiHidden/>
    <w:unhideWhenUsed/>
    <w:rsid w:val="00101A2E"/>
    <w:rPr>
      <w:sz w:val="16"/>
      <w:szCs w:val="16"/>
    </w:rPr>
  </w:style>
  <w:style w:type="paragraph" w:styleId="CommentText">
    <w:name w:val="annotation text"/>
    <w:basedOn w:val="Normal"/>
    <w:link w:val="CommentTextChar"/>
    <w:uiPriority w:val="99"/>
    <w:unhideWhenUsed/>
    <w:rsid w:val="00101A2E"/>
    <w:rPr>
      <w:sz w:val="20"/>
      <w:szCs w:val="20"/>
    </w:rPr>
  </w:style>
  <w:style w:type="character" w:customStyle="1" w:styleId="CommentTextChar">
    <w:name w:val="Comment Text Char"/>
    <w:basedOn w:val="DefaultParagraphFont"/>
    <w:link w:val="CommentText"/>
    <w:uiPriority w:val="99"/>
    <w:rsid w:val="00101A2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1A2E"/>
    <w:rPr>
      <w:b/>
      <w:bCs/>
    </w:rPr>
  </w:style>
  <w:style w:type="character" w:customStyle="1" w:styleId="CommentSubjectChar">
    <w:name w:val="Comment Subject Char"/>
    <w:basedOn w:val="CommentTextChar"/>
    <w:link w:val="CommentSubject"/>
    <w:uiPriority w:val="99"/>
    <w:semiHidden/>
    <w:rsid w:val="00101A2E"/>
    <w:rPr>
      <w:rFonts w:ascii="Calibri" w:hAnsi="Calibri" w:cs="Calibri"/>
      <w:b/>
      <w:bCs/>
      <w:sz w:val="20"/>
      <w:szCs w:val="20"/>
    </w:rPr>
  </w:style>
  <w:style w:type="character" w:styleId="UnresolvedMention">
    <w:name w:val="Unresolved Mention"/>
    <w:basedOn w:val="DefaultParagraphFont"/>
    <w:uiPriority w:val="99"/>
    <w:semiHidden/>
    <w:unhideWhenUsed/>
    <w:rsid w:val="000F4678"/>
    <w:rPr>
      <w:color w:val="605E5C"/>
      <w:shd w:val="clear" w:color="auto" w:fill="E1DFDD"/>
    </w:rPr>
  </w:style>
  <w:style w:type="paragraph" w:styleId="FootnoteText">
    <w:name w:val="footnote text"/>
    <w:basedOn w:val="Normal"/>
    <w:link w:val="FootnoteTextChar"/>
    <w:uiPriority w:val="99"/>
    <w:semiHidden/>
    <w:unhideWhenUsed/>
    <w:rsid w:val="002C25F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C25FC"/>
    <w:rPr>
      <w:sz w:val="20"/>
      <w:szCs w:val="20"/>
    </w:rPr>
  </w:style>
  <w:style w:type="character" w:styleId="FootnoteReference">
    <w:name w:val="footnote reference"/>
    <w:basedOn w:val="DefaultParagraphFont"/>
    <w:uiPriority w:val="99"/>
    <w:semiHidden/>
    <w:unhideWhenUsed/>
    <w:rsid w:val="002C25FC"/>
    <w:rPr>
      <w:vertAlign w:val="superscript"/>
    </w:rPr>
  </w:style>
  <w:style w:type="paragraph" w:styleId="BalloonText">
    <w:name w:val="Balloon Text"/>
    <w:basedOn w:val="Normal"/>
    <w:link w:val="BalloonTextChar"/>
    <w:uiPriority w:val="99"/>
    <w:semiHidden/>
    <w:unhideWhenUsed/>
    <w:rsid w:val="000F5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38"/>
    <w:rPr>
      <w:rFonts w:ascii="Segoe UI" w:hAnsi="Segoe UI" w:cs="Segoe UI"/>
      <w:sz w:val="18"/>
      <w:szCs w:val="18"/>
    </w:rPr>
  </w:style>
  <w:style w:type="character" w:styleId="FollowedHyperlink">
    <w:name w:val="FollowedHyperlink"/>
    <w:basedOn w:val="DefaultParagraphFont"/>
    <w:uiPriority w:val="99"/>
    <w:semiHidden/>
    <w:unhideWhenUsed/>
    <w:rsid w:val="00435D4A"/>
    <w:rPr>
      <w:color w:val="954F72" w:themeColor="followedHyperlink"/>
      <w:u w:val="single"/>
    </w:rPr>
  </w:style>
  <w:style w:type="paragraph" w:customStyle="1" w:styleId="outlineelement">
    <w:name w:val="outlineelement"/>
    <w:basedOn w:val="Normal"/>
    <w:uiPriority w:val="99"/>
    <w:semiHidden/>
    <w:rsid w:val="004D7836"/>
    <w:pPr>
      <w:spacing w:before="100" w:beforeAutospacing="1" w:after="100" w:afterAutospacing="1"/>
    </w:pPr>
    <w:rPr>
      <w:lang w:eastAsia="en-GB"/>
    </w:rPr>
  </w:style>
  <w:style w:type="character" w:customStyle="1" w:styleId="textrun">
    <w:name w:val="textrun"/>
    <w:basedOn w:val="DefaultParagraphFont"/>
    <w:rsid w:val="004D7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2443">
      <w:bodyDiv w:val="1"/>
      <w:marLeft w:val="0"/>
      <w:marRight w:val="0"/>
      <w:marTop w:val="0"/>
      <w:marBottom w:val="0"/>
      <w:divBdr>
        <w:top w:val="none" w:sz="0" w:space="0" w:color="auto"/>
        <w:left w:val="none" w:sz="0" w:space="0" w:color="auto"/>
        <w:bottom w:val="none" w:sz="0" w:space="0" w:color="auto"/>
        <w:right w:val="none" w:sz="0" w:space="0" w:color="auto"/>
      </w:divBdr>
    </w:div>
    <w:div w:id="240261613">
      <w:bodyDiv w:val="1"/>
      <w:marLeft w:val="0"/>
      <w:marRight w:val="0"/>
      <w:marTop w:val="0"/>
      <w:marBottom w:val="0"/>
      <w:divBdr>
        <w:top w:val="none" w:sz="0" w:space="0" w:color="auto"/>
        <w:left w:val="none" w:sz="0" w:space="0" w:color="auto"/>
        <w:bottom w:val="none" w:sz="0" w:space="0" w:color="auto"/>
        <w:right w:val="none" w:sz="0" w:space="0" w:color="auto"/>
      </w:divBdr>
    </w:div>
    <w:div w:id="336462105">
      <w:bodyDiv w:val="1"/>
      <w:marLeft w:val="0"/>
      <w:marRight w:val="0"/>
      <w:marTop w:val="0"/>
      <w:marBottom w:val="0"/>
      <w:divBdr>
        <w:top w:val="none" w:sz="0" w:space="0" w:color="auto"/>
        <w:left w:val="none" w:sz="0" w:space="0" w:color="auto"/>
        <w:bottom w:val="none" w:sz="0" w:space="0" w:color="auto"/>
        <w:right w:val="none" w:sz="0" w:space="0" w:color="auto"/>
      </w:divBdr>
    </w:div>
    <w:div w:id="473445870">
      <w:bodyDiv w:val="1"/>
      <w:marLeft w:val="0"/>
      <w:marRight w:val="0"/>
      <w:marTop w:val="0"/>
      <w:marBottom w:val="0"/>
      <w:divBdr>
        <w:top w:val="none" w:sz="0" w:space="0" w:color="auto"/>
        <w:left w:val="none" w:sz="0" w:space="0" w:color="auto"/>
        <w:bottom w:val="none" w:sz="0" w:space="0" w:color="auto"/>
        <w:right w:val="none" w:sz="0" w:space="0" w:color="auto"/>
      </w:divBdr>
    </w:div>
    <w:div w:id="669791366">
      <w:bodyDiv w:val="1"/>
      <w:marLeft w:val="0"/>
      <w:marRight w:val="0"/>
      <w:marTop w:val="0"/>
      <w:marBottom w:val="0"/>
      <w:divBdr>
        <w:top w:val="none" w:sz="0" w:space="0" w:color="auto"/>
        <w:left w:val="none" w:sz="0" w:space="0" w:color="auto"/>
        <w:bottom w:val="none" w:sz="0" w:space="0" w:color="auto"/>
        <w:right w:val="none" w:sz="0" w:space="0" w:color="auto"/>
      </w:divBdr>
    </w:div>
    <w:div w:id="946742639">
      <w:bodyDiv w:val="1"/>
      <w:marLeft w:val="0"/>
      <w:marRight w:val="0"/>
      <w:marTop w:val="0"/>
      <w:marBottom w:val="0"/>
      <w:divBdr>
        <w:top w:val="none" w:sz="0" w:space="0" w:color="auto"/>
        <w:left w:val="none" w:sz="0" w:space="0" w:color="auto"/>
        <w:bottom w:val="none" w:sz="0" w:space="0" w:color="auto"/>
        <w:right w:val="none" w:sz="0" w:space="0" w:color="auto"/>
      </w:divBdr>
    </w:div>
    <w:div w:id="949555721">
      <w:bodyDiv w:val="1"/>
      <w:marLeft w:val="0"/>
      <w:marRight w:val="0"/>
      <w:marTop w:val="0"/>
      <w:marBottom w:val="0"/>
      <w:divBdr>
        <w:top w:val="none" w:sz="0" w:space="0" w:color="auto"/>
        <w:left w:val="none" w:sz="0" w:space="0" w:color="auto"/>
        <w:bottom w:val="none" w:sz="0" w:space="0" w:color="auto"/>
        <w:right w:val="none" w:sz="0" w:space="0" w:color="auto"/>
      </w:divBdr>
      <w:divsChild>
        <w:div w:id="635372711">
          <w:marLeft w:val="0"/>
          <w:marRight w:val="0"/>
          <w:marTop w:val="0"/>
          <w:marBottom w:val="0"/>
          <w:divBdr>
            <w:top w:val="none" w:sz="0" w:space="0" w:color="auto"/>
            <w:left w:val="none" w:sz="0" w:space="0" w:color="auto"/>
            <w:bottom w:val="none" w:sz="0" w:space="0" w:color="auto"/>
            <w:right w:val="none" w:sz="0" w:space="0" w:color="auto"/>
          </w:divBdr>
        </w:div>
        <w:div w:id="338771530">
          <w:marLeft w:val="0"/>
          <w:marRight w:val="0"/>
          <w:marTop w:val="0"/>
          <w:marBottom w:val="0"/>
          <w:divBdr>
            <w:top w:val="none" w:sz="0" w:space="0" w:color="auto"/>
            <w:left w:val="none" w:sz="0" w:space="0" w:color="auto"/>
            <w:bottom w:val="none" w:sz="0" w:space="0" w:color="auto"/>
            <w:right w:val="none" w:sz="0" w:space="0" w:color="auto"/>
          </w:divBdr>
        </w:div>
      </w:divsChild>
    </w:div>
    <w:div w:id="1063021638">
      <w:bodyDiv w:val="1"/>
      <w:marLeft w:val="0"/>
      <w:marRight w:val="0"/>
      <w:marTop w:val="0"/>
      <w:marBottom w:val="0"/>
      <w:divBdr>
        <w:top w:val="none" w:sz="0" w:space="0" w:color="auto"/>
        <w:left w:val="none" w:sz="0" w:space="0" w:color="auto"/>
        <w:bottom w:val="none" w:sz="0" w:space="0" w:color="auto"/>
        <w:right w:val="none" w:sz="0" w:space="0" w:color="auto"/>
      </w:divBdr>
    </w:div>
    <w:div w:id="1302810062">
      <w:bodyDiv w:val="1"/>
      <w:marLeft w:val="0"/>
      <w:marRight w:val="0"/>
      <w:marTop w:val="0"/>
      <w:marBottom w:val="0"/>
      <w:divBdr>
        <w:top w:val="none" w:sz="0" w:space="0" w:color="auto"/>
        <w:left w:val="none" w:sz="0" w:space="0" w:color="auto"/>
        <w:bottom w:val="none" w:sz="0" w:space="0" w:color="auto"/>
        <w:right w:val="none" w:sz="0" w:space="0" w:color="auto"/>
      </w:divBdr>
    </w:div>
    <w:div w:id="1330521347">
      <w:bodyDiv w:val="1"/>
      <w:marLeft w:val="0"/>
      <w:marRight w:val="0"/>
      <w:marTop w:val="0"/>
      <w:marBottom w:val="0"/>
      <w:divBdr>
        <w:top w:val="none" w:sz="0" w:space="0" w:color="auto"/>
        <w:left w:val="none" w:sz="0" w:space="0" w:color="auto"/>
        <w:bottom w:val="none" w:sz="0" w:space="0" w:color="auto"/>
        <w:right w:val="none" w:sz="0" w:space="0" w:color="auto"/>
      </w:divBdr>
    </w:div>
    <w:div w:id="1468081902">
      <w:bodyDiv w:val="1"/>
      <w:marLeft w:val="0"/>
      <w:marRight w:val="0"/>
      <w:marTop w:val="0"/>
      <w:marBottom w:val="0"/>
      <w:divBdr>
        <w:top w:val="none" w:sz="0" w:space="0" w:color="auto"/>
        <w:left w:val="none" w:sz="0" w:space="0" w:color="auto"/>
        <w:bottom w:val="none" w:sz="0" w:space="0" w:color="auto"/>
        <w:right w:val="none" w:sz="0" w:space="0" w:color="auto"/>
      </w:divBdr>
    </w:div>
    <w:div w:id="1543442385">
      <w:bodyDiv w:val="1"/>
      <w:marLeft w:val="0"/>
      <w:marRight w:val="0"/>
      <w:marTop w:val="0"/>
      <w:marBottom w:val="0"/>
      <w:divBdr>
        <w:top w:val="none" w:sz="0" w:space="0" w:color="auto"/>
        <w:left w:val="none" w:sz="0" w:space="0" w:color="auto"/>
        <w:bottom w:val="none" w:sz="0" w:space="0" w:color="auto"/>
        <w:right w:val="none" w:sz="0" w:space="0" w:color="auto"/>
      </w:divBdr>
    </w:div>
    <w:div w:id="1798834233">
      <w:bodyDiv w:val="1"/>
      <w:marLeft w:val="0"/>
      <w:marRight w:val="0"/>
      <w:marTop w:val="0"/>
      <w:marBottom w:val="0"/>
      <w:divBdr>
        <w:top w:val="none" w:sz="0" w:space="0" w:color="auto"/>
        <w:left w:val="none" w:sz="0" w:space="0" w:color="auto"/>
        <w:bottom w:val="none" w:sz="0" w:space="0" w:color="auto"/>
        <w:right w:val="none" w:sz="0" w:space="0" w:color="auto"/>
      </w:divBdr>
    </w:div>
    <w:div w:id="203530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hildpoverty.org.uk/local-child-poverty-data-2014-15-2019-20/" TargetMode="External"/><Relationship Id="rId18" Type="http://schemas.openxmlformats.org/officeDocument/2006/relationships/hyperlink" Target="http://www.endchildpoverty.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e.tl/t-E8fOJUFnRm" TargetMode="External"/><Relationship Id="rId17" Type="http://schemas.openxmlformats.org/officeDocument/2006/relationships/hyperlink" Target="https://protect-eu.mimecast.com/s/kM3vCoj03TlXlp6IVCWLe?domain=track.vuelio.uk.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ron.williamson@actionforchildren.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heena.mcmullen@actionforchildren.org.uk"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holmes@actionforchildren.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ties-ni.gov.uk/system/files/publications/communities/dfc-social-inclusion-strategy-anti-poverty-expert-advisory-panel-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6E388C133F04C99353B265650AA21" ma:contentTypeVersion="13" ma:contentTypeDescription="Create a new document." ma:contentTypeScope="" ma:versionID="47e7d569ab6d1400f4a1f004aa0330b1">
  <xsd:schema xmlns:xsd="http://www.w3.org/2001/XMLSchema" xmlns:xs="http://www.w3.org/2001/XMLSchema" xmlns:p="http://schemas.microsoft.com/office/2006/metadata/properties" xmlns:ns3="046bc22e-21b3-4a0a-a11e-9f8f7809f49e" xmlns:ns4="a65c1ba5-4c6a-4108-ac23-249b4133388a" targetNamespace="http://schemas.microsoft.com/office/2006/metadata/properties" ma:root="true" ma:fieldsID="1e6d8c6486d13f9dd5bb9b3f0e07b8a4" ns3:_="" ns4:_="">
    <xsd:import namespace="046bc22e-21b3-4a0a-a11e-9f8f7809f49e"/>
    <xsd:import namespace="a65c1ba5-4c6a-4108-ac23-249b413338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bc22e-21b3-4a0a-a11e-9f8f7809f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c1ba5-4c6a-4108-ac23-249b413338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5AC9C3-BEDB-40FC-AEE0-AABCFAAB1F46}">
  <ds:schemaRefs>
    <ds:schemaRef ds:uri="http://schemas.openxmlformats.org/officeDocument/2006/bibliography"/>
  </ds:schemaRefs>
</ds:datastoreItem>
</file>

<file path=customXml/itemProps2.xml><?xml version="1.0" encoding="utf-8"?>
<ds:datastoreItem xmlns:ds="http://schemas.openxmlformats.org/officeDocument/2006/customXml" ds:itemID="{64E138F4-4D72-4D19-956D-8CE9CD9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bc22e-21b3-4a0a-a11e-9f8f7809f49e"/>
    <ds:schemaRef ds:uri="a65c1ba5-4c6a-4108-ac23-249b41333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C7902-26BF-41CC-8B21-9CCA4DAC8A5F}">
  <ds:schemaRefs>
    <ds:schemaRef ds:uri="http://schemas.microsoft.com/sharepoint/v3/contenttype/forms"/>
  </ds:schemaRefs>
</ds:datastoreItem>
</file>

<file path=customXml/itemProps4.xml><?xml version="1.0" encoding="utf-8"?>
<ds:datastoreItem xmlns:ds="http://schemas.openxmlformats.org/officeDocument/2006/customXml" ds:itemID="{834709D7-24A7-4041-86F6-7841DB09FD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Eurgain Haf</dc:creator>
  <cp:keywords/>
  <dc:description/>
  <cp:lastModifiedBy>Laura Holmes</cp:lastModifiedBy>
  <cp:revision>14</cp:revision>
  <dcterms:created xsi:type="dcterms:W3CDTF">2021-05-17T10:33:00Z</dcterms:created>
  <dcterms:modified xsi:type="dcterms:W3CDTF">2021-05-18T10:55:00Z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0x010100D9A6E388C133F04C99353B265650AA21</vt:lpwstr>
  </property>
</Properties>
</file>